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4B6" w:rsidRPr="00AA56E1" w:rsidRDefault="00AA56E1" w:rsidP="00AA56E1">
      <w:pPr>
        <w:rPr>
          <w:rFonts w:ascii="HG丸ｺﾞｼｯｸM-PRO" w:eastAsia="HG丸ｺﾞｼｯｸM-PRO" w:hAnsi="HG丸ｺﾞｼｯｸM-PRO"/>
        </w:rPr>
      </w:pPr>
      <w:r>
        <w:rPr>
          <w:rFonts w:ascii="HG丸ｺﾞｼｯｸM-PRO" w:eastAsia="HG丸ｺﾞｼｯｸM-PRO" w:hAnsi="HG丸ｺﾞｼｯｸM-PRO" w:hint="eastAsia"/>
        </w:rPr>
        <w:t>【</w:t>
      </w:r>
      <w:r w:rsidR="00651BD8" w:rsidRPr="00AA56E1">
        <w:rPr>
          <w:rFonts w:ascii="HG丸ｺﾞｼｯｸM-PRO" w:eastAsia="HG丸ｺﾞｼｯｸM-PRO" w:hAnsi="HG丸ｺﾞｼｯｸM-PRO" w:hint="eastAsia"/>
        </w:rPr>
        <w:t>論点</w:t>
      </w:r>
      <w:r>
        <w:rPr>
          <w:rFonts w:ascii="HG丸ｺﾞｼｯｸM-PRO" w:eastAsia="HG丸ｺﾞｼｯｸM-PRO" w:hAnsi="HG丸ｺﾞｼｯｸM-PRO" w:hint="eastAsia"/>
        </w:rPr>
        <w:t>】</w:t>
      </w:r>
      <w:bookmarkStart w:id="0" w:name="_GoBack"/>
      <w:bookmarkEnd w:id="0"/>
    </w:p>
    <w:p w:rsidR="00651BD8" w:rsidRPr="00AA56E1" w:rsidRDefault="00AA56E1">
      <w:pPr>
        <w:rPr>
          <w:rFonts w:ascii="HG丸ｺﾞｼｯｸM-PRO" w:eastAsia="HG丸ｺﾞｼｯｸM-PRO" w:hAnsi="HG丸ｺﾞｼｯｸM-PRO"/>
        </w:rPr>
      </w:pPr>
      <w:r w:rsidRPr="00AA56E1">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14:anchorId="350538CC" wp14:editId="2460CD2B">
                <wp:simplePos x="0" y="0"/>
                <wp:positionH relativeFrom="margin">
                  <wp:align>right</wp:align>
                </wp:positionH>
                <wp:positionV relativeFrom="paragraph">
                  <wp:posOffset>104775</wp:posOffset>
                </wp:positionV>
                <wp:extent cx="6162675" cy="4572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6162675" cy="4572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FFF368" id="角丸四角形 1" o:spid="_x0000_s1026" style="position:absolute;left:0;text-align:left;margin-left:434.05pt;margin-top:8.25pt;width:485.25pt;height:3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" filled="f" strokecolor="black [3213]" strokeweight="1pt">
                <v:stroke joinstyle="miter"/>
                <w10:wrap anchorx="margin"/>
              </v:roundrect>
            </w:pict>
          </mc:Fallback>
        </mc:AlternateContent>
      </w:r>
    </w:p>
    <w:p w:rsidR="00AA469F" w:rsidRPr="00AA56E1" w:rsidRDefault="00AA469F" w:rsidP="00AA56E1">
      <w:pPr>
        <w:ind w:firstLineChars="100" w:firstLine="210"/>
        <w:rPr>
          <w:rFonts w:ascii="HG丸ｺﾞｼｯｸM-PRO" w:eastAsia="HG丸ｺﾞｼｯｸM-PRO" w:hAnsi="HG丸ｺﾞｼｯｸM-PRO"/>
        </w:rPr>
      </w:pPr>
      <w:r w:rsidRPr="00AA56E1">
        <w:rPr>
          <w:rFonts w:ascii="HG丸ｺﾞｼｯｸM-PRO" w:eastAsia="HG丸ｺﾞｼｯｸM-PRO" w:hAnsi="HG丸ｺﾞｼｯｸM-PRO" w:hint="eastAsia"/>
        </w:rPr>
        <w:t>教師は子どもたちに</w:t>
      </w:r>
      <w:r w:rsidR="00AA56E1">
        <w:rPr>
          <w:rFonts w:ascii="HG丸ｺﾞｼｯｸM-PRO" w:eastAsia="HG丸ｺﾞｼｯｸM-PRO" w:hAnsi="HG丸ｺﾞｼｯｸM-PRO" w:hint="eastAsia"/>
        </w:rPr>
        <w:t>、</w:t>
      </w:r>
      <w:r w:rsidRPr="00AA56E1">
        <w:rPr>
          <w:rFonts w:ascii="HG丸ｺﾞｼｯｸM-PRO" w:eastAsia="HG丸ｺﾞｼｯｸM-PRO" w:hAnsi="HG丸ｺﾞｼｯｸM-PRO" w:hint="eastAsia"/>
        </w:rPr>
        <w:t>知識や環境をどのよう</w:t>
      </w:r>
      <w:r w:rsidRPr="00AA56E1">
        <w:rPr>
          <w:rFonts w:ascii="HG丸ｺﾞｼｯｸM-PRO" w:eastAsia="HG丸ｺﾞｼｯｸM-PRO" w:hAnsi="HG丸ｺﾞｼｯｸM-PRO" w:hint="eastAsia"/>
        </w:rPr>
        <w:t>に</w:t>
      </w:r>
      <w:r w:rsidRPr="00AA56E1">
        <w:rPr>
          <w:rFonts w:ascii="HG丸ｺﾞｼｯｸM-PRO" w:eastAsia="HG丸ｺﾞｼｯｸM-PRO" w:hAnsi="HG丸ｺﾞｼｯｸM-PRO" w:hint="eastAsia"/>
        </w:rPr>
        <w:t>与えるべき</w:t>
      </w:r>
      <w:r w:rsidRPr="00AA56E1">
        <w:rPr>
          <w:rFonts w:ascii="HG丸ｺﾞｼｯｸM-PRO" w:eastAsia="HG丸ｺﾞｼｯｸM-PRO" w:hAnsi="HG丸ｺﾞｼｯｸM-PRO" w:hint="eastAsia"/>
        </w:rPr>
        <w:t>か？</w:t>
      </w:r>
    </w:p>
    <w:p w:rsidR="00AA469F" w:rsidRPr="00AA56E1" w:rsidRDefault="00AA469F">
      <w:pPr>
        <w:rPr>
          <w:rFonts w:ascii="HG丸ｺﾞｼｯｸM-PRO" w:eastAsia="HG丸ｺﾞｼｯｸM-PRO" w:hAnsi="HG丸ｺﾞｼｯｸM-PRO" w:hint="eastAsia"/>
        </w:rPr>
      </w:pPr>
    </w:p>
    <w:p w:rsidR="00AA56E1" w:rsidRDefault="00AA56E1">
      <w:pPr>
        <w:rPr>
          <w:rFonts w:ascii="HG丸ｺﾞｼｯｸM-PRO" w:eastAsia="HG丸ｺﾞｼｯｸM-PRO" w:hAnsi="HG丸ｺﾞｼｯｸM-PRO"/>
        </w:rPr>
      </w:pPr>
    </w:p>
    <w:p w:rsidR="00651BD8" w:rsidRPr="00120638" w:rsidRDefault="00120638">
      <w:pPr>
        <w:rPr>
          <w:rFonts w:ascii="HG丸ｺﾞｼｯｸM-PRO" w:eastAsia="HG丸ｺﾞｼｯｸM-PRO" w:hAnsi="HG丸ｺﾞｼｯｸM-PRO"/>
        </w:rPr>
      </w:pPr>
      <w:r w:rsidRPr="00AA56E1">
        <w:rPr>
          <w:rFonts w:ascii="HG丸ｺﾞｼｯｸM-PRO" w:eastAsia="HG丸ｺﾞｼｯｸM-PRO" w:hAnsi="HG丸ｺﾞｼｯｸM-PRO" w:hint="eastAsia"/>
        </w:rPr>
        <w:t>◆</w:t>
      </w:r>
      <w:r w:rsidR="00567B9F" w:rsidRPr="00AA56E1">
        <w:rPr>
          <w:rFonts w:ascii="HG丸ｺﾞｼｯｸM-PRO" w:eastAsia="HG丸ｺﾞｼｯｸM-PRO" w:hAnsi="HG丸ｺﾞｼｯｸM-PRO" w:hint="eastAsia"/>
        </w:rPr>
        <w:t>デューイは教授の方法(</w:t>
      </w:r>
      <w:r w:rsidR="00567B9F" w:rsidRPr="00AA56E1">
        <w:rPr>
          <w:rFonts w:ascii="HG丸ｺﾞｼｯｸM-PRO" w:eastAsia="HG丸ｺﾞｼｯｸM-PRO" w:hAnsi="HG丸ｺﾞｼｯｸM-PRO"/>
        </w:rPr>
        <w:t>method of teaching</w:t>
      </w:r>
      <w:r w:rsidR="00567B9F" w:rsidRPr="00AA56E1">
        <w:rPr>
          <w:rFonts w:ascii="HG丸ｺﾞｼｯｸM-PRO" w:eastAsia="HG丸ｺﾞｼｯｸM-PRO" w:hAnsi="HG丸ｺﾞｼｯｸM-PRO" w:hint="eastAsia"/>
        </w:rPr>
        <w:t>)として、一般的方法と個人的方法を挙</w:t>
      </w:r>
      <w:r w:rsidR="00567B9F" w:rsidRPr="00120638">
        <w:rPr>
          <w:rFonts w:ascii="HG丸ｺﾞｼｯｸM-PRO" w:eastAsia="HG丸ｺﾞｼｯｸM-PRO" w:hAnsi="HG丸ｺﾞｼｯｸM-PRO" w:hint="eastAsia"/>
        </w:rPr>
        <w:t>げている。</w:t>
      </w:r>
    </w:p>
    <w:p w:rsidR="00567B9F" w:rsidRPr="00120638" w:rsidRDefault="00567B9F">
      <w:pPr>
        <w:rPr>
          <w:rFonts w:ascii="HG丸ｺﾞｼｯｸM-PRO" w:eastAsia="HG丸ｺﾞｼｯｸM-PRO" w:hAnsi="HG丸ｺﾞｼｯｸM-PRO"/>
        </w:rPr>
      </w:pPr>
    </w:p>
    <w:p w:rsidR="00567B9F" w:rsidRPr="00120638" w:rsidRDefault="00567B9F">
      <w:pPr>
        <w:rPr>
          <w:rFonts w:ascii="HG丸ｺﾞｼｯｸM-PRO" w:eastAsia="HG丸ｺﾞｼｯｸM-PRO" w:hAnsi="HG丸ｺﾞｼｯｸM-PRO"/>
          <w:bdr w:val="single" w:sz="4" w:space="0" w:color="auto"/>
        </w:rPr>
      </w:pPr>
      <w:r w:rsidRPr="00120638">
        <w:rPr>
          <w:rFonts w:ascii="HG丸ｺﾞｼｯｸM-PRO" w:eastAsia="HG丸ｺﾞｼｯｸM-PRO" w:hAnsi="HG丸ｺﾞｼｯｸM-PRO" w:hint="eastAsia"/>
          <w:bdr w:val="single" w:sz="4" w:space="0" w:color="auto"/>
        </w:rPr>
        <w:t xml:space="preserve">Method as </w:t>
      </w:r>
      <w:r w:rsidRPr="00120638">
        <w:rPr>
          <w:rFonts w:ascii="HG丸ｺﾞｼｯｸM-PRO" w:eastAsia="HG丸ｺﾞｼｯｸM-PRO" w:hAnsi="HG丸ｺﾞｼｯｸM-PRO"/>
          <w:bdr w:val="single" w:sz="4" w:space="0" w:color="auto"/>
        </w:rPr>
        <w:t>General</w:t>
      </w:r>
      <w:r w:rsidRPr="00120638">
        <w:rPr>
          <w:rFonts w:ascii="HG丸ｺﾞｼｯｸM-PRO" w:eastAsia="HG丸ｺﾞｼｯｸM-PRO" w:hAnsi="HG丸ｺﾞｼｯｸM-PRO" w:hint="eastAsia"/>
          <w:bdr w:val="single" w:sz="4" w:space="0" w:color="auto"/>
        </w:rPr>
        <w:t>（一般的方法）</w:t>
      </w:r>
    </w:p>
    <w:p w:rsidR="00DE1B8B" w:rsidRPr="00120638" w:rsidRDefault="00DE1B8B">
      <w:pPr>
        <w:rPr>
          <w:rFonts w:ascii="HG丸ｺﾞｼｯｸM-PRO" w:eastAsia="HG丸ｺﾞｼｯｸM-PRO" w:hAnsi="HG丸ｺﾞｼｯｸM-PRO"/>
        </w:rPr>
      </w:pPr>
      <w:r w:rsidRPr="00120638">
        <w:rPr>
          <w:rFonts w:ascii="HG丸ｺﾞｼｯｸM-PRO" w:eastAsia="HG丸ｺﾞｼｯｸM-PRO" w:hAnsi="HG丸ｺﾞｼｯｸM-PRO" w:hint="eastAsia"/>
        </w:rPr>
        <w:t>Such matters as knowledge of the past, of current technique, of materials, of the ways in which one</w:t>
      </w:r>
      <w:r w:rsidRPr="00120638">
        <w:rPr>
          <w:rFonts w:ascii="HG丸ｺﾞｼｯｸM-PRO" w:eastAsia="HG丸ｺﾞｼｯｸM-PRO" w:hAnsi="HG丸ｺﾞｼｯｸM-PRO"/>
        </w:rPr>
        <w:t>’s own best results are assured, supply the material for what may be called general method.</w:t>
      </w:r>
      <w:r w:rsidR="005E2CD4" w:rsidRPr="00120638">
        <w:rPr>
          <w:rFonts w:ascii="HG丸ｺﾞｼｯｸM-PRO" w:eastAsia="HG丸ｺﾞｼｯｸM-PRO" w:hAnsi="HG丸ｺﾞｼｯｸM-PRO"/>
        </w:rPr>
        <w:t xml:space="preserve"> (p.164, ll.14-17)</w:t>
      </w:r>
    </w:p>
    <w:p w:rsidR="00DE1B8B" w:rsidRPr="00120638" w:rsidRDefault="00DE1B8B">
      <w:pPr>
        <w:rPr>
          <w:rFonts w:ascii="HG丸ｺﾞｼｯｸM-PRO" w:eastAsia="HG丸ｺﾞｼｯｸM-PRO" w:hAnsi="HG丸ｺﾞｼｯｸM-PRO"/>
        </w:rPr>
      </w:pPr>
      <w:r w:rsidRPr="00120638">
        <w:rPr>
          <w:rFonts w:ascii="HG丸ｺﾞｼｯｸM-PRO" w:eastAsia="HG丸ｺﾞｼｯｸM-PRO" w:hAnsi="HG丸ｺﾞｼｯｸM-PRO" w:hint="eastAsia"/>
        </w:rPr>
        <w:t>（</w:t>
      </w:r>
      <w:r w:rsidR="003E010C" w:rsidRPr="00120638">
        <w:rPr>
          <w:rFonts w:ascii="HG丸ｺﾞｼｯｸM-PRO" w:eastAsia="HG丸ｺﾞｼｯｸM-PRO" w:hAnsi="HG丸ｺﾞｼｯｸM-PRO" w:hint="eastAsia"/>
        </w:rPr>
        <w:t>過去や、現代の技術、材料、自分の最高の成果を確実にする方法についての知識というようなものが、一般的方法と言われるものの材料を提供する。</w:t>
      </w:r>
      <w:r w:rsidRPr="00120638">
        <w:rPr>
          <w:rFonts w:ascii="HG丸ｺﾞｼｯｸM-PRO" w:eastAsia="HG丸ｺﾞｼｯｸM-PRO" w:hAnsi="HG丸ｺﾞｼｯｸM-PRO" w:hint="eastAsia"/>
        </w:rPr>
        <w:t>）</w:t>
      </w:r>
    </w:p>
    <w:p w:rsidR="003E010C" w:rsidRPr="00120638" w:rsidRDefault="003E010C">
      <w:pPr>
        <w:rPr>
          <w:rFonts w:ascii="HG丸ｺﾞｼｯｸM-PRO" w:eastAsia="HG丸ｺﾞｼｯｸM-PRO" w:hAnsi="HG丸ｺﾞｼｯｸM-PRO"/>
        </w:rPr>
      </w:pPr>
    </w:p>
    <w:p w:rsidR="003E010C" w:rsidRPr="00120638" w:rsidRDefault="003E010C" w:rsidP="003E010C">
      <w:pPr>
        <w:rPr>
          <w:rFonts w:ascii="HG丸ｺﾞｼｯｸM-PRO" w:eastAsia="HG丸ｺﾞｼｯｸM-PRO" w:hAnsi="HG丸ｺﾞｼｯｸM-PRO"/>
          <w:bdr w:val="single" w:sz="4" w:space="0" w:color="auto"/>
        </w:rPr>
      </w:pPr>
      <w:r w:rsidRPr="00120638">
        <w:rPr>
          <w:rFonts w:ascii="HG丸ｺﾞｼｯｸM-PRO" w:eastAsia="HG丸ｺﾞｼｯｸM-PRO" w:hAnsi="HG丸ｺﾞｼｯｸM-PRO" w:hint="eastAsia"/>
          <w:bdr w:val="single" w:sz="4" w:space="0" w:color="auto"/>
        </w:rPr>
        <w:t xml:space="preserve">Method as </w:t>
      </w:r>
      <w:r w:rsidR="005E2CD4" w:rsidRPr="00120638">
        <w:rPr>
          <w:rFonts w:ascii="HG丸ｺﾞｼｯｸM-PRO" w:eastAsia="HG丸ｺﾞｼｯｸM-PRO" w:hAnsi="HG丸ｺﾞｼｯｸM-PRO"/>
          <w:bdr w:val="single" w:sz="4" w:space="0" w:color="auto"/>
        </w:rPr>
        <w:t>Individual</w:t>
      </w:r>
      <w:r w:rsidR="005E2CD4" w:rsidRPr="00120638">
        <w:rPr>
          <w:rFonts w:ascii="HG丸ｺﾞｼｯｸM-PRO" w:eastAsia="HG丸ｺﾞｼｯｸM-PRO" w:hAnsi="HG丸ｺﾞｼｯｸM-PRO" w:hint="eastAsia"/>
          <w:bdr w:val="single" w:sz="4" w:space="0" w:color="auto"/>
        </w:rPr>
        <w:t>（個人</w:t>
      </w:r>
      <w:r w:rsidRPr="00120638">
        <w:rPr>
          <w:rFonts w:ascii="HG丸ｺﾞｼｯｸM-PRO" w:eastAsia="HG丸ｺﾞｼｯｸM-PRO" w:hAnsi="HG丸ｺﾞｼｯｸM-PRO" w:hint="eastAsia"/>
          <w:bdr w:val="single" w:sz="4" w:space="0" w:color="auto"/>
        </w:rPr>
        <w:t>的方法）</w:t>
      </w:r>
    </w:p>
    <w:p w:rsidR="003E010C" w:rsidRPr="00120638" w:rsidRDefault="005E2CD4">
      <w:pPr>
        <w:rPr>
          <w:rFonts w:ascii="HG丸ｺﾞｼｯｸM-PRO" w:eastAsia="HG丸ｺﾞｼｯｸM-PRO" w:hAnsi="HG丸ｺﾞｼｯｸM-PRO"/>
        </w:rPr>
      </w:pPr>
      <w:r w:rsidRPr="00120638">
        <w:rPr>
          <w:rFonts w:ascii="HG丸ｺﾞｼｯｸM-PRO" w:eastAsia="HG丸ｺﾞｼｯｸM-PRO" w:hAnsi="HG丸ｺﾞｼｯｸM-PRO"/>
        </w:rPr>
        <w:t>The specific elements of an individual’s method or way of attack upon a problem are found ultimately in his native tendencies and his acquired habits and interests.</w:t>
      </w:r>
      <w:r w:rsidR="00120638" w:rsidRPr="00120638">
        <w:rPr>
          <w:rFonts w:ascii="HG丸ｺﾞｼｯｸM-PRO" w:eastAsia="HG丸ｺﾞｼｯｸM-PRO" w:hAnsi="HG丸ｺﾞｼｯｸM-PRO"/>
        </w:rPr>
        <w:t xml:space="preserve"> </w:t>
      </w:r>
      <w:r w:rsidRPr="00120638">
        <w:rPr>
          <w:rFonts w:ascii="HG丸ｺﾞｼｯｸM-PRO" w:eastAsia="HG丸ｺﾞｼｯｸM-PRO" w:hAnsi="HG丸ｺﾞｼｯｸM-PRO"/>
        </w:rPr>
        <w:t>(p.167, ll.1-4)</w:t>
      </w:r>
    </w:p>
    <w:p w:rsidR="00120638" w:rsidRPr="00120638" w:rsidRDefault="00120638">
      <w:pPr>
        <w:rPr>
          <w:rFonts w:ascii="HG丸ｺﾞｼｯｸM-PRO" w:eastAsia="HG丸ｺﾞｼｯｸM-PRO" w:hAnsi="HG丸ｺﾞｼｯｸM-PRO" w:hint="eastAsia"/>
        </w:rPr>
      </w:pPr>
      <w:r w:rsidRPr="00120638">
        <w:rPr>
          <w:rFonts w:ascii="HG丸ｺﾞｼｯｸM-PRO" w:eastAsia="HG丸ｺﾞｼｯｸM-PRO" w:hAnsi="HG丸ｺﾞｼｯｸM-PRO" w:hint="eastAsia"/>
        </w:rPr>
        <w:t>（</w:t>
      </w:r>
      <w:r>
        <w:rPr>
          <w:rFonts w:ascii="HG丸ｺﾞｼｯｸM-PRO" w:eastAsia="HG丸ｺﾞｼｯｸM-PRO" w:hAnsi="HG丸ｺﾞｼｯｸM-PRO" w:hint="eastAsia"/>
        </w:rPr>
        <w:t>個人が</w:t>
      </w:r>
      <w:r w:rsidRPr="00120638">
        <w:rPr>
          <w:rFonts w:ascii="HG丸ｺﾞｼｯｸM-PRO" w:eastAsia="HG丸ｺﾞｼｯｸM-PRO" w:hAnsi="HG丸ｺﾞｼｯｸM-PRO" w:hint="eastAsia"/>
        </w:rPr>
        <w:t>問題に立ち向かう方法の独特の要素は、究極的には、彼の生まれつきの傾向と彼が獲得した習慣と興味の中に見出される。）</w:t>
      </w:r>
    </w:p>
    <w:p w:rsidR="005E2CD4" w:rsidRPr="00120638" w:rsidRDefault="005E2CD4">
      <w:pPr>
        <w:rPr>
          <w:rFonts w:ascii="HG丸ｺﾞｼｯｸM-PRO" w:eastAsia="HG丸ｺﾞｼｯｸM-PRO" w:hAnsi="HG丸ｺﾞｼｯｸM-PRO"/>
        </w:rPr>
      </w:pPr>
      <w:r w:rsidRPr="00120638">
        <w:rPr>
          <w:rFonts w:ascii="HG丸ｺﾞｼｯｸM-PRO" w:eastAsia="HG丸ｺﾞｼｯｸM-PRO" w:hAnsi="HG丸ｺﾞｼｯｸM-PRO"/>
        </w:rPr>
        <w:t xml:space="preserve">Some attitudes may be named, however, which are central in effective intellectual ways of dealing with subject matter. </w:t>
      </w:r>
      <w:r w:rsidR="00120638" w:rsidRPr="00120638">
        <w:rPr>
          <w:rFonts w:ascii="HG丸ｺﾞｼｯｸM-PRO" w:eastAsia="HG丸ｺﾞｼｯｸM-PRO" w:hAnsi="HG丸ｺﾞｼｯｸM-PRO"/>
        </w:rPr>
        <w:t>(p.167, ll.1</w:t>
      </w:r>
      <w:r w:rsidR="00120638" w:rsidRPr="00120638">
        <w:rPr>
          <w:rFonts w:ascii="HG丸ｺﾞｼｯｸM-PRO" w:eastAsia="HG丸ｺﾞｼｯｸM-PRO" w:hAnsi="HG丸ｺﾞｼｯｸM-PRO"/>
        </w:rPr>
        <w:t>5-16</w:t>
      </w:r>
      <w:r w:rsidR="00120638" w:rsidRPr="00120638">
        <w:rPr>
          <w:rFonts w:ascii="HG丸ｺﾞｼｯｸM-PRO" w:eastAsia="HG丸ｺﾞｼｯｸM-PRO" w:hAnsi="HG丸ｺﾞｼｯｸM-PRO"/>
        </w:rPr>
        <w:t>)</w:t>
      </w:r>
    </w:p>
    <w:p w:rsidR="00120638" w:rsidRPr="00120638" w:rsidRDefault="00120638">
      <w:pPr>
        <w:rPr>
          <w:rFonts w:ascii="HG丸ｺﾞｼｯｸM-PRO" w:eastAsia="HG丸ｺﾞｼｯｸM-PRO" w:hAnsi="HG丸ｺﾞｼｯｸM-PRO"/>
        </w:rPr>
      </w:pPr>
      <w:r w:rsidRPr="00120638">
        <w:rPr>
          <w:rFonts w:ascii="HG丸ｺﾞｼｯｸM-PRO" w:eastAsia="HG丸ｺﾞｼｯｸM-PRO" w:hAnsi="HG丸ｺﾞｼｯｸM-PRO" w:hint="eastAsia"/>
        </w:rPr>
        <w:t>（</w:t>
      </w:r>
      <w:r>
        <w:rPr>
          <w:rFonts w:ascii="HG丸ｺﾞｼｯｸM-PRO" w:eastAsia="HG丸ｺﾞｼｯｸM-PRO" w:hAnsi="HG丸ｺﾞｼｯｸM-PRO" w:hint="eastAsia"/>
        </w:rPr>
        <w:t>しかし、教材を</w:t>
      </w:r>
      <w:r w:rsidRPr="00120638">
        <w:rPr>
          <w:rFonts w:ascii="HG丸ｺﾞｼｯｸM-PRO" w:eastAsia="HG丸ｺﾞｼｯｸM-PRO" w:hAnsi="HG丸ｺﾞｼｯｸM-PRO" w:hint="eastAsia"/>
        </w:rPr>
        <w:t>扱う効果的な知的方法における重要ないくつかの態度を</w:t>
      </w:r>
      <w:r>
        <w:rPr>
          <w:rFonts w:ascii="HG丸ｺﾞｼｯｸM-PRO" w:eastAsia="HG丸ｺﾞｼｯｸM-PRO" w:hAnsi="HG丸ｺﾞｼｯｸM-PRO" w:hint="eastAsia"/>
        </w:rPr>
        <w:t>挙げる</w:t>
      </w:r>
      <w:r w:rsidRPr="00120638">
        <w:rPr>
          <w:rFonts w:ascii="HG丸ｺﾞｼｯｸM-PRO" w:eastAsia="HG丸ｺﾞｼｯｸM-PRO" w:hAnsi="HG丸ｺﾞｼｯｸM-PRO" w:hint="eastAsia"/>
        </w:rPr>
        <w:t>ことができる。）</w:t>
      </w:r>
    </w:p>
    <w:p w:rsidR="00120638" w:rsidRDefault="00120638">
      <w:pPr>
        <w:rPr>
          <w:rFonts w:ascii="HG丸ｺﾞｼｯｸM-PRO" w:eastAsia="HG丸ｺﾞｼｯｸM-PRO" w:hAnsi="HG丸ｺﾞｼｯｸM-PRO"/>
        </w:rPr>
      </w:pPr>
    </w:p>
    <w:p w:rsidR="00120638" w:rsidRDefault="00120638">
      <w:pPr>
        <w:rPr>
          <w:rFonts w:ascii="HG丸ｺﾞｼｯｸM-PRO" w:eastAsia="HG丸ｺﾞｼｯｸM-PRO" w:hAnsi="HG丸ｺﾞｼｯｸM-PRO"/>
        </w:rPr>
      </w:pPr>
      <w:r>
        <w:rPr>
          <w:rFonts w:ascii="HG丸ｺﾞｼｯｸM-PRO" w:eastAsia="HG丸ｺﾞｼｯｸM-PRO" w:hAnsi="HG丸ｺﾞｼｯｸM-PRO" w:hint="eastAsia"/>
        </w:rPr>
        <w:t>◆また、デューイは教育者の役割について以下のように述べている。</w:t>
      </w:r>
    </w:p>
    <w:p w:rsidR="00AA469F" w:rsidRDefault="00AA469F">
      <w:pPr>
        <w:rPr>
          <w:rFonts w:ascii="HG丸ｺﾞｼｯｸM-PRO" w:eastAsia="HG丸ｺﾞｼｯｸM-PRO" w:hAnsi="HG丸ｺﾞｼｯｸM-PRO" w:hint="eastAsia"/>
        </w:rPr>
      </w:pPr>
    </w:p>
    <w:p w:rsidR="00120638" w:rsidRDefault="00120638">
      <w:pPr>
        <w:rPr>
          <w:rFonts w:ascii="HG丸ｺﾞｼｯｸM-PRO" w:eastAsia="HG丸ｺﾞｼｯｸM-PRO" w:hAnsi="HG丸ｺﾞｼｯｸM-PRO"/>
        </w:rPr>
      </w:pPr>
      <w:r>
        <w:rPr>
          <w:rFonts w:ascii="HG丸ｺﾞｼｯｸM-PRO" w:eastAsia="HG丸ｺﾞｼｯｸM-PRO" w:hAnsi="HG丸ｺﾞｼｯｸM-PRO"/>
        </w:rPr>
        <w:t>The educator’s part in the enterprise of education is to furnish the environment which stimulates responses and directs the learner’s course.</w:t>
      </w:r>
      <w:r w:rsidR="007E2397">
        <w:rPr>
          <w:rFonts w:ascii="HG丸ｺﾞｼｯｸM-PRO" w:eastAsia="HG丸ｺﾞｼｯｸM-PRO" w:hAnsi="HG丸ｺﾞｼｯｸM-PRO"/>
        </w:rPr>
        <w:t xml:space="preserve"> (p.174, ll.2-4)</w:t>
      </w:r>
    </w:p>
    <w:p w:rsidR="00120638" w:rsidRDefault="00AA469F">
      <w:pPr>
        <w:rPr>
          <w:rFonts w:ascii="HG丸ｺﾞｼｯｸM-PRO" w:eastAsia="HG丸ｺﾞｼｯｸM-PRO" w:hAnsi="HG丸ｺﾞｼｯｸM-PRO"/>
        </w:rPr>
      </w:pPr>
      <w:r>
        <w:rPr>
          <w:rFonts w:ascii="HG丸ｺﾞｼｯｸM-PRO" w:eastAsia="HG丸ｺﾞｼｯｸM-PRO" w:hAnsi="HG丸ｺﾞｼｯｸM-PRO" w:hint="eastAsia"/>
        </w:rPr>
        <w:t>（教育の事業における</w:t>
      </w:r>
      <w:r w:rsidRPr="00AA469F">
        <w:rPr>
          <w:rFonts w:ascii="HG丸ｺﾞｼｯｸM-PRO" w:eastAsia="HG丸ｺﾞｼｯｸM-PRO" w:hAnsi="HG丸ｺﾞｼｯｸM-PRO" w:hint="eastAsia"/>
        </w:rPr>
        <w:t>教育者の役割は、反応を喚起して学習者の進路を方向付ける環境を提供すること</w:t>
      </w:r>
      <w:r>
        <w:rPr>
          <w:rFonts w:ascii="HG丸ｺﾞｼｯｸM-PRO" w:eastAsia="HG丸ｺﾞｼｯｸM-PRO" w:hAnsi="HG丸ｺﾞｼｯｸM-PRO" w:hint="eastAsia"/>
        </w:rPr>
        <w:t>である。）</w:t>
      </w:r>
    </w:p>
    <w:p w:rsidR="00AA469F" w:rsidRDefault="00AA469F">
      <w:pPr>
        <w:rPr>
          <w:rFonts w:ascii="HG丸ｺﾞｼｯｸM-PRO" w:eastAsia="HG丸ｺﾞｼｯｸM-PRO" w:hAnsi="HG丸ｺﾞｼｯｸM-PRO"/>
        </w:rPr>
      </w:pPr>
    </w:p>
    <w:p w:rsidR="00AA469F" w:rsidRPr="00AA469F" w:rsidRDefault="00AA469F">
      <w:pPr>
        <w:rPr>
          <w:rFonts w:ascii="HG丸ｺﾞｼｯｸM-PRO" w:eastAsia="HG丸ｺﾞｼｯｸM-PRO" w:hAnsi="HG丸ｺﾞｼｯｸM-PRO" w:hint="eastAsia"/>
          <w:bdr w:val="single" w:sz="4" w:space="0" w:color="auto"/>
        </w:rPr>
      </w:pPr>
      <w:r w:rsidRPr="00AA469F">
        <w:rPr>
          <w:rFonts w:ascii="HG丸ｺﾞｼｯｸM-PRO" w:eastAsia="HG丸ｺﾞｼｯｸM-PRO" w:hAnsi="HG丸ｺﾞｼｯｸM-PRO" w:hint="eastAsia"/>
          <w:bdr w:val="single" w:sz="4" w:space="0" w:color="auto"/>
        </w:rPr>
        <w:t>BUT</w:t>
      </w:r>
    </w:p>
    <w:p w:rsidR="00AA469F" w:rsidRDefault="00AA469F">
      <w:pPr>
        <w:rPr>
          <w:rFonts w:ascii="HG丸ｺﾞｼｯｸM-PRO" w:eastAsia="HG丸ｺﾞｼｯｸM-PRO" w:hAnsi="HG丸ｺﾞｼｯｸM-PRO" w:hint="eastAsia"/>
        </w:rPr>
      </w:pPr>
      <w:r>
        <w:rPr>
          <w:rFonts w:ascii="HG丸ｺﾞｼｯｸM-PRO" w:eastAsia="HG丸ｺﾞｼｯｸM-PRO" w:hAnsi="HG丸ｺﾞｼｯｸM-PRO" w:hint="eastAsia"/>
        </w:rPr>
        <w:t>教師は子どもたちに知識や環境をどのように・どの程度与えるべきなのか、本文からはわからなかった。</w:t>
      </w:r>
    </w:p>
    <w:p w:rsidR="00AA56E1" w:rsidRDefault="00AA56E1">
      <w:pPr>
        <w:rPr>
          <w:rFonts w:ascii="HG丸ｺﾞｼｯｸM-PRO" w:eastAsia="HG丸ｺﾞｼｯｸM-PRO" w:hAnsi="HG丸ｺﾞｼｯｸM-PRO"/>
        </w:rPr>
      </w:pPr>
      <w:r>
        <w:rPr>
          <w:rFonts w:ascii="HG丸ｺﾞｼｯｸM-PRO" w:eastAsia="HG丸ｺﾞｼｯｸM-PRO" w:hAnsi="HG丸ｺﾞｼｯｸM-PRO" w:hint="eastAsia"/>
        </w:rPr>
        <w:t>⇒</w:t>
      </w:r>
      <w:r w:rsidR="00440AA5">
        <w:rPr>
          <w:rFonts w:ascii="HG丸ｺﾞｼｯｸM-PRO" w:eastAsia="HG丸ｺﾞｼｯｸM-PRO" w:hAnsi="HG丸ｺﾞｼｯｸM-PRO" w:hint="eastAsia"/>
        </w:rPr>
        <w:t>上記の論点</w:t>
      </w:r>
      <w:r>
        <w:rPr>
          <w:rFonts w:ascii="HG丸ｺﾞｼｯｸM-PRO" w:eastAsia="HG丸ｺﾞｼｯｸM-PRO" w:hAnsi="HG丸ｺﾞｼｯｸM-PRO" w:hint="eastAsia"/>
        </w:rPr>
        <w:t>について議論したいと考えた。</w:t>
      </w:r>
    </w:p>
    <w:p w:rsidR="00AA56E1" w:rsidRPr="00AA56E1" w:rsidRDefault="00AA56E1">
      <w:pPr>
        <w:rPr>
          <w:rFonts w:ascii="HG丸ｺﾞｼｯｸM-PRO" w:eastAsia="HG丸ｺﾞｼｯｸM-PRO" w:hAnsi="HG丸ｺﾞｼｯｸM-PRO"/>
        </w:rPr>
      </w:pPr>
    </w:p>
    <w:p w:rsidR="00AA56E1" w:rsidRDefault="00AA56E1">
      <w:pPr>
        <w:rPr>
          <w:rFonts w:ascii="HG丸ｺﾞｼｯｸM-PRO" w:eastAsia="HG丸ｺﾞｼｯｸM-PRO" w:hAnsi="HG丸ｺﾞｼｯｸM-PRO" w:hint="eastAsia"/>
        </w:rPr>
      </w:pPr>
      <w:r>
        <w:rPr>
          <w:rFonts w:ascii="HG丸ｺﾞｼｯｸM-PRO" w:eastAsia="HG丸ｺﾞｼｯｸM-PRO" w:hAnsi="HG丸ｺﾞｼｯｸM-PRO" w:hint="eastAsia"/>
        </w:rPr>
        <w:t>議論の焦点を絞るため、本時は日本の「総合的な学習の時間」においてどのように</w:t>
      </w:r>
      <w:r>
        <w:rPr>
          <w:rFonts w:ascii="HG丸ｺﾞｼｯｸM-PRO" w:eastAsia="HG丸ｺﾞｼｯｸM-PRO" w:hAnsi="HG丸ｺﾞｼｯｸM-PRO" w:hint="eastAsia"/>
        </w:rPr>
        <w:t>知識や環境を与えるべきかについて議論したい</w:t>
      </w:r>
      <w:r>
        <w:rPr>
          <w:rFonts w:ascii="HG丸ｺﾞｼｯｸM-PRO" w:eastAsia="HG丸ｺﾞｼｯｸM-PRO" w:hAnsi="HG丸ｺﾞｼｯｸM-PRO" w:hint="eastAsia"/>
        </w:rPr>
        <w:t>。</w:t>
      </w:r>
    </w:p>
    <w:p w:rsidR="00AA469F" w:rsidRDefault="00AA469F">
      <w:pPr>
        <w:rPr>
          <w:rFonts w:ascii="HG丸ｺﾞｼｯｸM-PRO" w:eastAsia="HG丸ｺﾞｼｯｸM-PRO" w:hAnsi="HG丸ｺﾞｼｯｸM-PRO" w:hint="eastAsia"/>
        </w:rPr>
      </w:pPr>
    </w:p>
    <w:p w:rsidR="00567B9F" w:rsidRDefault="00567B9F">
      <w:pPr>
        <w:rPr>
          <w:rFonts w:ascii="HG丸ｺﾞｼｯｸM-PRO" w:eastAsia="HG丸ｺﾞｼｯｸM-PRO" w:hAnsi="HG丸ｺﾞｼｯｸM-PRO"/>
        </w:rPr>
      </w:pPr>
    </w:p>
    <w:p w:rsidR="00440AA5" w:rsidRPr="00440AA5" w:rsidRDefault="00440AA5" w:rsidP="00440AA5">
      <w:pPr>
        <w:rPr>
          <w:rFonts w:ascii="HG丸ｺﾞｼｯｸM-PRO" w:eastAsia="HG丸ｺﾞｼｯｸM-PRO" w:hAnsi="HG丸ｺﾞｼｯｸM-PRO" w:hint="eastAsia"/>
          <w:bdr w:val="single" w:sz="4" w:space="0" w:color="auto"/>
        </w:rPr>
      </w:pPr>
      <w:r w:rsidRPr="00440AA5">
        <w:rPr>
          <w:rFonts w:ascii="HG丸ｺﾞｼｯｸM-PRO" w:eastAsia="HG丸ｺﾞｼｯｸM-PRO" w:hAnsi="HG丸ｺﾞｼｯｸM-PRO" w:hint="eastAsia"/>
          <w:bdr w:val="single" w:sz="4" w:space="0" w:color="auto"/>
        </w:rPr>
        <w:lastRenderedPageBreak/>
        <w:t>補足：総合的な学習の時間を選定した背景</w:t>
      </w:r>
    </w:p>
    <w:p w:rsidR="00440AA5" w:rsidRDefault="00440AA5" w:rsidP="00440AA5">
      <w:pPr>
        <w:rPr>
          <w:rFonts w:ascii="HG丸ｺﾞｼｯｸM-PRO" w:eastAsia="HG丸ｺﾞｼｯｸM-PRO" w:hAnsi="HG丸ｺﾞｼｯｸM-PRO"/>
        </w:rPr>
      </w:pPr>
      <w:r w:rsidRPr="00440AA5">
        <w:rPr>
          <w:rFonts w:ascii="HG丸ｺﾞｼｯｸM-PRO" w:eastAsia="HG丸ｺﾞｼｯｸM-PRO" w:hAnsi="HG丸ｺﾞｼｯｸM-PRO" w:hint="eastAsia"/>
        </w:rPr>
        <w:t>◆総合的な学習の時間における教育方法とデューイの探究の理論は、似ているという点に班は着目した。</w:t>
      </w:r>
    </w:p>
    <w:p w:rsidR="00440AA5" w:rsidRPr="00440AA5" w:rsidRDefault="00440AA5" w:rsidP="00440AA5">
      <w:pPr>
        <w:rPr>
          <w:rFonts w:ascii="HG丸ｺﾞｼｯｸM-PRO" w:eastAsia="HG丸ｺﾞｼｯｸM-PRO" w:hAnsi="HG丸ｺﾞｼｯｸM-PRO" w:hint="eastAsia"/>
        </w:rPr>
      </w:pPr>
    </w:p>
    <w:p w:rsidR="00440AA5" w:rsidRPr="00440AA5" w:rsidRDefault="00440AA5" w:rsidP="00440AA5">
      <w:pPr>
        <w:rPr>
          <w:rFonts w:ascii="HG丸ｺﾞｼｯｸM-PRO" w:eastAsia="HG丸ｺﾞｼｯｸM-PRO" w:hAnsi="HG丸ｺﾞｼｯｸM-PRO" w:hint="eastAsia"/>
        </w:rPr>
      </w:pPr>
      <w:r>
        <w:rPr>
          <w:rFonts w:ascii="HG丸ｺﾞｼｯｸM-PRO" w:eastAsia="HG丸ｺﾞｼｯｸM-PRO" w:hAnsi="HG丸ｺﾞｼｯｸM-PRO" w:hint="eastAsia"/>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238125</wp:posOffset>
                </wp:positionV>
                <wp:extent cx="6343650" cy="4381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343650" cy="438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CBEC47" id="正方形/長方形 2" o:spid="_x0000_s1026" style="position:absolute;left:0;text-align:left;margin-left:0;margin-top:18.75pt;width:499.5pt;height:34.5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" filled="f" strokecolor="black [3213]" strokeweight="1pt">
                <w10:wrap anchorx="margin"/>
              </v:rect>
            </w:pict>
          </mc:Fallback>
        </mc:AlternateContent>
      </w:r>
      <w:r w:rsidRPr="00440AA5">
        <w:rPr>
          <w:rFonts w:ascii="HG丸ｺﾞｼｯｸM-PRO" w:eastAsia="HG丸ｺﾞｼｯｸM-PRO" w:hAnsi="HG丸ｺﾞｼｯｸM-PRO" w:hint="eastAsia"/>
        </w:rPr>
        <w:t>文部科学省 「総合的な学習の時間」</w:t>
      </w:r>
      <w:r>
        <w:rPr>
          <w:rStyle w:val="a9"/>
          <w:rFonts w:ascii="HG丸ｺﾞｼｯｸM-PRO" w:eastAsia="HG丸ｺﾞｼｯｸM-PRO" w:hAnsi="HG丸ｺﾞｼｯｸM-PRO"/>
        </w:rPr>
        <w:footnoteReference w:id="1"/>
      </w:r>
    </w:p>
    <w:p w:rsidR="00440AA5" w:rsidRPr="00440AA5" w:rsidRDefault="00440AA5" w:rsidP="00440AA5">
      <w:pPr>
        <w:rPr>
          <w:rFonts w:ascii="HG丸ｺﾞｼｯｸM-PRO" w:eastAsia="HG丸ｺﾞｼｯｸM-PRO" w:hAnsi="HG丸ｺﾞｼｯｸM-PRO" w:hint="eastAsia"/>
        </w:rPr>
      </w:pPr>
      <w:r w:rsidRPr="00440AA5">
        <w:rPr>
          <w:rFonts w:ascii="HG丸ｺﾞｼｯｸM-PRO" w:eastAsia="HG丸ｺﾞｼｯｸM-PRO" w:hAnsi="HG丸ｺﾞｼｯｸM-PRO" w:hint="eastAsia"/>
        </w:rPr>
        <w:t>総合的な学習の時間は、変化の激しい社会に対応して、自ら課題を見付け、自ら学び、自ら考え、主体的に判断し、よりよく問題を解決する資質や能力を育てることなどをねらいとする</w:t>
      </w:r>
    </w:p>
    <w:p w:rsidR="00440AA5" w:rsidRDefault="00440AA5" w:rsidP="00440AA5">
      <w:pPr>
        <w:rPr>
          <w:rFonts w:ascii="HG丸ｺﾞｼｯｸM-PRO" w:eastAsia="HG丸ｺﾞｼｯｸM-PRO" w:hAnsi="HG丸ｺﾞｼｯｸM-PRO"/>
        </w:rPr>
      </w:pPr>
    </w:p>
    <w:p w:rsidR="00440AA5" w:rsidRPr="00440AA5" w:rsidRDefault="00440AA5" w:rsidP="00440AA5">
      <w:pPr>
        <w:rPr>
          <w:rFonts w:ascii="HG丸ｺﾞｼｯｸM-PRO" w:eastAsia="HG丸ｺﾞｼｯｸM-PRO" w:hAnsi="HG丸ｺﾞｼｯｸM-PRO" w:hint="eastAsia"/>
        </w:rPr>
      </w:pPr>
      <w:r w:rsidRPr="00440AA5">
        <w:rPr>
          <w:rFonts w:ascii="HG丸ｺﾞｼｯｸM-PRO" w:eastAsia="HG丸ｺﾞｼｯｸM-PRO" w:hAnsi="HG丸ｺﾞｼｯｸM-PRO" w:hint="eastAsia"/>
        </w:rPr>
        <w:t>また高浦</w:t>
      </w:r>
      <w:r>
        <w:rPr>
          <w:rStyle w:val="a9"/>
          <w:rFonts w:ascii="HG丸ｺﾞｼｯｸM-PRO" w:eastAsia="HG丸ｺﾞｼｯｸM-PRO" w:hAnsi="HG丸ｺﾞｼｯｸM-PRO"/>
        </w:rPr>
        <w:footnoteReference w:id="2"/>
      </w:r>
      <w:r w:rsidRPr="00440AA5">
        <w:rPr>
          <w:rFonts w:ascii="HG丸ｺﾞｼｯｸM-PRO" w:eastAsia="HG丸ｺﾞｼｯｸM-PRO" w:hAnsi="HG丸ｺﾞｼｯｸM-PRO" w:hint="eastAsia"/>
        </w:rPr>
        <w:t>も、総合的な学習の時間は、デューイの探究の理論を元にした問題解決学習であると指摘していた。</w:t>
      </w:r>
    </w:p>
    <w:p w:rsidR="00440AA5" w:rsidRPr="00440AA5" w:rsidRDefault="00440AA5" w:rsidP="00440AA5">
      <w:pPr>
        <w:rPr>
          <w:rFonts w:ascii="HG丸ｺﾞｼｯｸM-PRO" w:eastAsia="HG丸ｺﾞｼｯｸM-PRO" w:hAnsi="HG丸ｺﾞｼｯｸM-PRO"/>
        </w:rPr>
      </w:pPr>
    </w:p>
    <w:p w:rsidR="00440AA5" w:rsidRPr="00440AA5" w:rsidRDefault="00440AA5" w:rsidP="00440AA5">
      <w:pPr>
        <w:rPr>
          <w:rFonts w:ascii="HG丸ｺﾞｼｯｸM-PRO" w:eastAsia="HG丸ｺﾞｼｯｸM-PRO" w:hAnsi="HG丸ｺﾞｼｯｸM-PRO" w:hint="eastAsia"/>
        </w:rPr>
      </w:pPr>
      <w:r w:rsidRPr="00440AA5">
        <w:rPr>
          <w:rFonts w:ascii="HG丸ｺﾞｼｯｸM-PRO" w:eastAsia="HG丸ｺﾞｼｯｸM-PRO" w:hAnsi="HG丸ｺﾞｼｯｸM-PRO" w:hint="eastAsia"/>
        </w:rPr>
        <w:t>◆そこで今回、デューイの理論に近い教育方法を取り入れている総合的な学習の時間において、教師は子どもたちに知識や環境をどのように与えるべきか話し合いたいと班は考えた。</w:t>
      </w:r>
    </w:p>
    <w:p w:rsidR="00440AA5" w:rsidRPr="00440AA5" w:rsidRDefault="00440AA5">
      <w:pPr>
        <w:rPr>
          <w:rFonts w:ascii="HG丸ｺﾞｼｯｸM-PRO" w:eastAsia="HG丸ｺﾞｼｯｸM-PRO" w:hAnsi="HG丸ｺﾞｼｯｸM-PRO" w:hint="eastAsia"/>
        </w:rPr>
      </w:pPr>
    </w:p>
    <w:sectPr w:rsidR="00440AA5" w:rsidRPr="00440AA5" w:rsidSect="00651B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54C" w:rsidRDefault="0028354C" w:rsidP="00567B9F">
      <w:r>
        <w:separator/>
      </w:r>
    </w:p>
  </w:endnote>
  <w:endnote w:type="continuationSeparator" w:id="0">
    <w:p w:rsidR="0028354C" w:rsidRDefault="0028354C" w:rsidP="00567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54C" w:rsidRDefault="0028354C" w:rsidP="00567B9F">
      <w:r>
        <w:separator/>
      </w:r>
    </w:p>
  </w:footnote>
  <w:footnote w:type="continuationSeparator" w:id="0">
    <w:p w:rsidR="0028354C" w:rsidRDefault="0028354C" w:rsidP="00567B9F">
      <w:r>
        <w:continuationSeparator/>
      </w:r>
    </w:p>
  </w:footnote>
  <w:footnote w:id="1">
    <w:p w:rsidR="00440AA5" w:rsidRDefault="00440AA5">
      <w:pPr>
        <w:pStyle w:val="a7"/>
        <w:rPr>
          <w:rFonts w:hint="eastAsia"/>
        </w:rPr>
      </w:pPr>
      <w:r>
        <w:rPr>
          <w:rStyle w:val="a9"/>
        </w:rPr>
        <w:footnoteRef/>
      </w:r>
      <w:r>
        <w:rPr>
          <w:rFonts w:hint="eastAsia"/>
        </w:rPr>
        <w:t xml:space="preserve"> </w:t>
      </w:r>
      <w:r w:rsidRPr="007E2397">
        <w:rPr>
          <w:rFonts w:ascii="HG丸ｺﾞｼｯｸM-PRO" w:eastAsia="HG丸ｺﾞｼｯｸM-PRO" w:hAnsi="HG丸ｺﾞｼｯｸM-PRO" w:hint="eastAsia"/>
        </w:rPr>
        <w:t>文部科学省HP「総合的な学習の時間」http://www.mext.go.jp/a_menu/shotou/sougou/main14_a2.htm（2015/11/07取得）</w:t>
      </w:r>
    </w:p>
  </w:footnote>
  <w:footnote w:id="2">
    <w:p w:rsidR="00440AA5" w:rsidRDefault="00440AA5">
      <w:pPr>
        <w:pStyle w:val="a7"/>
        <w:rPr>
          <w:rFonts w:hint="eastAsia"/>
        </w:rPr>
      </w:pPr>
      <w:r>
        <w:rPr>
          <w:rStyle w:val="a9"/>
        </w:rPr>
        <w:footnoteRef/>
      </w:r>
      <w:r>
        <w:rPr>
          <w:rFonts w:hint="eastAsia"/>
        </w:rPr>
        <w:t xml:space="preserve"> </w:t>
      </w:r>
      <w:r w:rsidRPr="007E2397">
        <w:rPr>
          <w:rFonts w:ascii="HG丸ｺﾞｼｯｸM-PRO" w:eastAsia="HG丸ｺﾞｼｯｸM-PRO" w:hAnsi="HG丸ｺﾞｼｯｸM-PRO" w:hint="eastAsia"/>
        </w:rPr>
        <w:t>高浦勝義『総合学習の理論』,pp149-150,黎明書房,1997年</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BD8"/>
    <w:rsid w:val="00120638"/>
    <w:rsid w:val="0028354C"/>
    <w:rsid w:val="003438A1"/>
    <w:rsid w:val="00343C04"/>
    <w:rsid w:val="003E010C"/>
    <w:rsid w:val="00440AA5"/>
    <w:rsid w:val="0055686B"/>
    <w:rsid w:val="00567B9F"/>
    <w:rsid w:val="005E2CD4"/>
    <w:rsid w:val="00651BD8"/>
    <w:rsid w:val="007E2397"/>
    <w:rsid w:val="0092123F"/>
    <w:rsid w:val="00AA469F"/>
    <w:rsid w:val="00AA56E1"/>
    <w:rsid w:val="00DE1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E564666-620A-4B3E-ACEA-926918761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7B9F"/>
    <w:pPr>
      <w:tabs>
        <w:tab w:val="center" w:pos="4252"/>
        <w:tab w:val="right" w:pos="8504"/>
      </w:tabs>
      <w:snapToGrid w:val="0"/>
    </w:pPr>
  </w:style>
  <w:style w:type="character" w:customStyle="1" w:styleId="a4">
    <w:name w:val="ヘッダー (文字)"/>
    <w:basedOn w:val="a0"/>
    <w:link w:val="a3"/>
    <w:uiPriority w:val="99"/>
    <w:rsid w:val="00567B9F"/>
  </w:style>
  <w:style w:type="paragraph" w:styleId="a5">
    <w:name w:val="footer"/>
    <w:basedOn w:val="a"/>
    <w:link w:val="a6"/>
    <w:uiPriority w:val="99"/>
    <w:unhideWhenUsed/>
    <w:rsid w:val="00567B9F"/>
    <w:pPr>
      <w:tabs>
        <w:tab w:val="center" w:pos="4252"/>
        <w:tab w:val="right" w:pos="8504"/>
      </w:tabs>
      <w:snapToGrid w:val="0"/>
    </w:pPr>
  </w:style>
  <w:style w:type="character" w:customStyle="1" w:styleId="a6">
    <w:name w:val="フッター (文字)"/>
    <w:basedOn w:val="a0"/>
    <w:link w:val="a5"/>
    <w:uiPriority w:val="99"/>
    <w:rsid w:val="00567B9F"/>
  </w:style>
  <w:style w:type="paragraph" w:styleId="a7">
    <w:name w:val="footnote text"/>
    <w:basedOn w:val="a"/>
    <w:link w:val="a8"/>
    <w:uiPriority w:val="99"/>
    <w:semiHidden/>
    <w:unhideWhenUsed/>
    <w:rsid w:val="00440AA5"/>
    <w:pPr>
      <w:snapToGrid w:val="0"/>
      <w:jc w:val="left"/>
    </w:pPr>
  </w:style>
  <w:style w:type="character" w:customStyle="1" w:styleId="a8">
    <w:name w:val="脚注文字列 (文字)"/>
    <w:basedOn w:val="a0"/>
    <w:link w:val="a7"/>
    <w:uiPriority w:val="99"/>
    <w:semiHidden/>
    <w:rsid w:val="00440AA5"/>
  </w:style>
  <w:style w:type="character" w:styleId="a9">
    <w:name w:val="footnote reference"/>
    <w:basedOn w:val="a0"/>
    <w:uiPriority w:val="99"/>
    <w:semiHidden/>
    <w:unhideWhenUsed/>
    <w:rsid w:val="00440A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8B85D-E747-4CA6-964F-C519B8B79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Pages>
  <Words>230</Words>
  <Characters>1311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野中衿花</dc:creator>
  <cp:keywords/>
  <dc:description/>
  <cp:lastModifiedBy>野中衿花</cp:lastModifiedBy>
  <cp:revision>5</cp:revision>
  <dcterms:created xsi:type="dcterms:W3CDTF">2015-11-06T00:44:00Z</dcterms:created>
  <dcterms:modified xsi:type="dcterms:W3CDTF">2015-11-07T15:25:00Z</dcterms:modified>
</cp:coreProperties>
</file>