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7B705" w14:textId="02E89DD1" w:rsidR="000A5DF9" w:rsidRDefault="00890237">
      <w:pPr>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【論点</w:t>
      </w:r>
      <w:r w:rsidR="00C50A30">
        <w:rPr>
          <w:rFonts w:ascii="HG丸ｺﾞｼｯｸM-PRO" w:eastAsia="HG丸ｺﾞｼｯｸM-PRO" w:hAnsi="HG丸ｺﾞｼｯｸM-PRO" w:hint="eastAsia"/>
          <w:sz w:val="21"/>
          <w:szCs w:val="21"/>
        </w:rPr>
        <w:t>までの流れ</w:t>
      </w:r>
      <w:r>
        <w:rPr>
          <w:rFonts w:ascii="HG丸ｺﾞｼｯｸM-PRO" w:eastAsia="HG丸ｺﾞｼｯｸM-PRO" w:hAnsi="HG丸ｺﾞｼｯｸM-PRO" w:hint="eastAsia"/>
          <w:sz w:val="21"/>
          <w:szCs w:val="21"/>
        </w:rPr>
        <w:t>】</w:t>
      </w:r>
    </w:p>
    <w:p w14:paraId="3B41E693" w14:textId="19CDD441" w:rsidR="00890237" w:rsidRDefault="00D75B5D" w:rsidP="00890237">
      <w:pPr>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本文によると、グローバル化によって、国家の枠組みが希薄化することで、</w:t>
      </w:r>
    </w:p>
    <w:p w14:paraId="0854934A" w14:textId="2A60C38B" w:rsidR="00D75B5D" w:rsidRPr="00D75B5D" w:rsidRDefault="00D75B5D" w:rsidP="00D75B5D">
      <w:pPr>
        <w:pStyle w:val="a3"/>
        <w:numPr>
          <w:ilvl w:val="0"/>
          <w:numId w:val="2"/>
        </w:numPr>
        <w:ind w:leftChars="0"/>
        <w:rPr>
          <w:rFonts w:ascii="HG丸ｺﾞｼｯｸM-PRO" w:eastAsia="HG丸ｺﾞｼｯｸM-PRO" w:hAnsi="HG丸ｺﾞｼｯｸM-PRO" w:hint="eastAsia"/>
          <w:sz w:val="21"/>
          <w:szCs w:val="21"/>
        </w:rPr>
      </w:pPr>
      <w:r w:rsidRPr="00D75B5D">
        <w:rPr>
          <w:rFonts w:ascii="HG丸ｺﾞｼｯｸM-PRO" w:eastAsia="HG丸ｺﾞｼｯｸM-PRO" w:hAnsi="HG丸ｺﾞｼｯｸM-PRO" w:hint="eastAsia"/>
          <w:sz w:val="21"/>
          <w:szCs w:val="21"/>
        </w:rPr>
        <w:t>ナショナルアイデンティティが弱体化する</w:t>
      </w:r>
    </w:p>
    <w:p w14:paraId="39346703" w14:textId="55141941" w:rsidR="00D75B5D" w:rsidRDefault="00D75B5D" w:rsidP="00D75B5D">
      <w:pPr>
        <w:pStyle w:val="a3"/>
        <w:numPr>
          <w:ilvl w:val="0"/>
          <w:numId w:val="2"/>
        </w:numPr>
        <w:ind w:leftChars="0"/>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階層間所得格差が増える</w:t>
      </w:r>
    </w:p>
    <w:p w14:paraId="7F19A45B" w14:textId="2BA7EF24" w:rsidR="00D75B5D" w:rsidRDefault="00D75B5D" w:rsidP="00D75B5D">
      <w:pPr>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といった問題により、社会不安定性が生じる。</w:t>
      </w:r>
    </w:p>
    <w:p w14:paraId="648DF871" w14:textId="79FB02F6" w:rsidR="00D75B5D" w:rsidRDefault="00D75B5D" w:rsidP="00D75B5D">
      <w:pPr>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⇒国家単位での社会的結束が必要となる。</w:t>
      </w:r>
    </w:p>
    <w:p w14:paraId="2DAD86B6" w14:textId="77777777" w:rsidR="00D75B5D" w:rsidRDefault="00D75B5D" w:rsidP="00D75B5D">
      <w:pPr>
        <w:rPr>
          <w:rFonts w:ascii="HG丸ｺﾞｼｯｸM-PRO" w:eastAsia="HG丸ｺﾞｼｯｸM-PRO" w:hAnsi="HG丸ｺﾞｼｯｸM-PRO" w:hint="eastAsia"/>
          <w:sz w:val="21"/>
          <w:szCs w:val="21"/>
        </w:rPr>
      </w:pPr>
    </w:p>
    <w:p w14:paraId="7515CAF5" w14:textId="0D2E0AE9" w:rsidR="00D75B5D" w:rsidRDefault="00D75B5D" w:rsidP="00D75B5D">
      <w:pPr>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では、教育から社会的結束へ与える影響として、どのようなものがあるだろうか。</w:t>
      </w:r>
    </w:p>
    <w:p w14:paraId="5149B766" w14:textId="29B1DF72" w:rsidR="00D75B5D" w:rsidRDefault="00D75B5D" w:rsidP="00D75B5D">
      <w:pPr>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本文では以下の二つが挙げられている。</w:t>
      </w:r>
    </w:p>
    <w:p w14:paraId="3A654BBC" w14:textId="12DB3484" w:rsidR="00D75B5D" w:rsidRDefault="00D75B5D" w:rsidP="00D75B5D">
      <w:pPr>
        <w:rPr>
          <w:rFonts w:ascii="HG丸ｺﾞｼｯｸM-PRO" w:eastAsia="HG丸ｺﾞｼｯｸM-PRO" w:hAnsi="HG丸ｺﾞｼｯｸM-PRO" w:hint="eastAsia"/>
          <w:sz w:val="21"/>
          <w:szCs w:val="21"/>
        </w:rPr>
      </w:pPr>
      <w:r w:rsidRPr="00D75B5D">
        <w:rPr>
          <w:rFonts w:ascii="HG丸ｺﾞｼｯｸM-PRO" w:eastAsia="HG丸ｺﾞｼｯｸM-PRO" w:hAnsi="HG丸ｺﾞｼｯｸM-PRO" w:hint="eastAsia"/>
          <w:sz w:val="21"/>
          <w:szCs w:val="21"/>
          <w:bdr w:val="single" w:sz="4" w:space="0" w:color="auto"/>
        </w:rPr>
        <w:t>１</w:t>
      </w:r>
      <w:r>
        <w:rPr>
          <w:rFonts w:ascii="HG丸ｺﾞｼｯｸM-PRO" w:eastAsia="HG丸ｺﾞｼｯｸM-PRO" w:hAnsi="HG丸ｺﾞｼｯｸM-PRO" w:hint="eastAsia"/>
          <w:sz w:val="21"/>
          <w:szCs w:val="21"/>
        </w:rPr>
        <w:t xml:space="preserve">　価値観・ナショナルアイデンティティの形成を通した社会化</w:t>
      </w:r>
    </w:p>
    <w:p w14:paraId="7E7A5DB4" w14:textId="1FA12304" w:rsidR="00D75B5D" w:rsidRDefault="00D75B5D" w:rsidP="00D75B5D">
      <w:pPr>
        <w:rPr>
          <w:rFonts w:ascii="HG丸ｺﾞｼｯｸM-PRO" w:eastAsia="HG丸ｺﾞｼｯｸM-PRO" w:hAnsi="HG丸ｺﾞｼｯｸM-PRO" w:hint="eastAsia"/>
          <w:sz w:val="21"/>
          <w:szCs w:val="21"/>
        </w:rPr>
      </w:pPr>
      <w:r w:rsidRPr="00D75B5D">
        <w:rPr>
          <w:rFonts w:ascii="HG丸ｺﾞｼｯｸM-PRO" w:eastAsia="HG丸ｺﾞｼｯｸM-PRO" w:hAnsi="HG丸ｺﾞｼｯｸM-PRO" w:hint="eastAsia"/>
          <w:sz w:val="21"/>
          <w:szCs w:val="21"/>
          <w:bdr w:val="single" w:sz="4" w:space="0" w:color="auto"/>
        </w:rPr>
        <w:t>２</w:t>
      </w:r>
      <w:r>
        <w:rPr>
          <w:rFonts w:ascii="HG丸ｺﾞｼｯｸM-PRO" w:eastAsia="HG丸ｺﾞｼｯｸM-PRO" w:hAnsi="HG丸ｺﾞｼｯｸM-PRO" w:hint="eastAsia"/>
          <w:sz w:val="21"/>
          <w:szCs w:val="21"/>
        </w:rPr>
        <w:t xml:space="preserve">　スキルの分配</w:t>
      </w:r>
    </w:p>
    <w:p w14:paraId="03C90176" w14:textId="5D1E5F5F" w:rsidR="00D75B5D" w:rsidRDefault="00FE1510" w:rsidP="00D75B5D">
      <w:pPr>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筆者は、これらを達成するために、</w:t>
      </w:r>
      <w:r w:rsidR="0037367D" w:rsidRPr="00321338">
        <w:rPr>
          <w:rFonts w:ascii="HG丸ｺﾞｼｯｸM-PRO" w:eastAsia="HG丸ｺﾞｼｯｸM-PRO" w:hAnsi="HG丸ｺﾞｼｯｸM-PRO" w:hint="eastAsia"/>
          <w:sz w:val="21"/>
          <w:szCs w:val="21"/>
          <w:u w:val="wave"/>
        </w:rPr>
        <w:t>総合制学校や生涯学習</w:t>
      </w:r>
      <w:r w:rsidRPr="00FE1510">
        <w:rPr>
          <w:rFonts w:ascii="HG丸ｺﾞｼｯｸM-PRO" w:eastAsia="HG丸ｺﾞｼｯｸM-PRO" w:hAnsi="HG丸ｺﾞｼｯｸM-PRO" w:hint="eastAsia"/>
          <w:sz w:val="21"/>
          <w:szCs w:val="21"/>
          <w:u w:val="wave"/>
        </w:rPr>
        <w:t>などによる</w:t>
      </w:r>
      <w:r w:rsidR="0037367D" w:rsidRPr="00FE1510">
        <w:rPr>
          <w:rFonts w:ascii="HG丸ｺﾞｼｯｸM-PRO" w:eastAsia="HG丸ｺﾞｼｯｸM-PRO" w:hAnsi="HG丸ｺﾞｼｯｸM-PRO" w:hint="eastAsia"/>
          <w:sz w:val="21"/>
          <w:szCs w:val="21"/>
          <w:u w:val="wave"/>
        </w:rPr>
        <w:t>教育の平等</w:t>
      </w:r>
      <w:r w:rsidR="0037367D">
        <w:rPr>
          <w:rFonts w:ascii="HG丸ｺﾞｼｯｸM-PRO" w:eastAsia="HG丸ｺﾞｼｯｸM-PRO" w:hAnsi="HG丸ｺﾞｼｯｸM-PRO" w:hint="eastAsia"/>
          <w:sz w:val="21"/>
          <w:szCs w:val="21"/>
        </w:rPr>
        <w:t>が重要であると</w:t>
      </w:r>
      <w:r w:rsidR="00E54194">
        <w:rPr>
          <w:rFonts w:ascii="HG丸ｺﾞｼｯｸM-PRO" w:eastAsia="HG丸ｺﾞｼｯｸM-PRO" w:hAnsi="HG丸ｺﾞｼｯｸM-PRO" w:hint="eastAsia"/>
          <w:sz w:val="21"/>
          <w:szCs w:val="21"/>
        </w:rPr>
        <w:t>主張している。</w:t>
      </w:r>
    </w:p>
    <w:p w14:paraId="17E694E4" w14:textId="77777777" w:rsidR="00E54194" w:rsidRDefault="00E54194" w:rsidP="00D75B5D">
      <w:pPr>
        <w:rPr>
          <w:rFonts w:ascii="HG丸ｺﾞｼｯｸM-PRO" w:eastAsia="HG丸ｺﾞｼｯｸM-PRO" w:hAnsi="HG丸ｺﾞｼｯｸM-PRO" w:hint="eastAsia"/>
          <w:sz w:val="21"/>
          <w:szCs w:val="21"/>
        </w:rPr>
      </w:pPr>
    </w:p>
    <w:p w14:paraId="03EAB7E3" w14:textId="7A77BFE9" w:rsidR="00E54194" w:rsidRDefault="00E54194" w:rsidP="00D75B5D">
      <w:pPr>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しかし、ここでいわれている社会的結束は不寛容で排他的なものになる危険性があるのではないかと班は考えた。</w:t>
      </w:r>
    </w:p>
    <w:p w14:paraId="2611F558" w14:textId="77777777" w:rsidR="00E54194" w:rsidRDefault="00E54194" w:rsidP="00E54194">
      <w:pPr>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教科書</w:t>
      </w:r>
      <w:r>
        <w:rPr>
          <w:rFonts w:ascii="HG丸ｺﾞｼｯｸM-PRO" w:eastAsia="HG丸ｺﾞｼｯｸM-PRO" w:hAnsi="HG丸ｺﾞｼｯｸM-PRO"/>
          <w:sz w:val="21"/>
          <w:szCs w:val="21"/>
        </w:rPr>
        <w:t>p.17 l.29</w:t>
      </w:r>
    </w:p>
    <w:p w14:paraId="30FB0124" w14:textId="10A911E0" w:rsidR="00C50A30" w:rsidRDefault="006727BE" w:rsidP="00E54194">
      <w:pPr>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 xml:space="preserve">By contrast, in the social democratic model education actively advances social cohesion both by promotion employability and equality and through identity formation, but through the letter in such a way as to reinforce the existing </w:t>
      </w:r>
      <w:r w:rsidR="008E2B08">
        <w:rPr>
          <w:rFonts w:ascii="HG丸ｺﾞｼｯｸM-PRO" w:eastAsia="HG丸ｺﾞｼｯｸM-PRO" w:hAnsi="HG丸ｺﾞｼｯｸM-PRO"/>
          <w:sz w:val="21"/>
          <w:szCs w:val="21"/>
        </w:rPr>
        <w:t>limits of cultural pluralism and ethnic tolerance.</w:t>
      </w:r>
    </w:p>
    <w:p w14:paraId="19FDF90D" w14:textId="1674E401" w:rsidR="00E54194" w:rsidRDefault="00E54194" w:rsidP="00E54194">
      <w:pPr>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w:t>
      </w:r>
      <w:r>
        <w:rPr>
          <w:rFonts w:ascii="HG丸ｺﾞｼｯｸM-PRO" w:eastAsia="HG丸ｺﾞｼｯｸM-PRO" w:hAnsi="HG丸ｺﾞｼｯｸM-PRO" w:hint="eastAsia"/>
          <w:sz w:val="21"/>
          <w:szCs w:val="21"/>
        </w:rPr>
        <w:t>社会民主主義モデルは、</w:t>
      </w:r>
      <w:r w:rsidR="009164AD">
        <w:rPr>
          <w:rFonts w:ascii="HG丸ｺﾞｼｯｸM-PRO" w:eastAsia="HG丸ｺﾞｼｯｸM-PRO" w:hAnsi="HG丸ｺﾞｼｯｸM-PRO" w:hint="eastAsia"/>
          <w:sz w:val="21"/>
          <w:szCs w:val="21"/>
        </w:rPr>
        <w:t>（中略）民族と文化の多様性への</w:t>
      </w:r>
      <w:r>
        <w:rPr>
          <w:rFonts w:ascii="HG丸ｺﾞｼｯｸM-PRO" w:eastAsia="HG丸ｺﾞｼｯｸM-PRO" w:hAnsi="HG丸ｺﾞｼｯｸM-PRO" w:hint="eastAsia"/>
          <w:sz w:val="21"/>
          <w:szCs w:val="21"/>
        </w:rPr>
        <w:t>不寛容</w:t>
      </w:r>
      <w:r w:rsidR="009164AD">
        <w:rPr>
          <w:rFonts w:ascii="HG丸ｺﾞｼｯｸM-PRO" w:eastAsia="HG丸ｺﾞｼｯｸM-PRO" w:hAnsi="HG丸ｺﾞｼｯｸM-PRO" w:hint="eastAsia"/>
          <w:sz w:val="21"/>
          <w:szCs w:val="21"/>
        </w:rPr>
        <w:t>さ</w:t>
      </w:r>
      <w:r>
        <w:rPr>
          <w:rFonts w:ascii="HG丸ｺﾞｼｯｸM-PRO" w:eastAsia="HG丸ｺﾞｼｯｸM-PRO" w:hAnsi="HG丸ｺﾞｼｯｸM-PRO" w:hint="eastAsia"/>
          <w:sz w:val="21"/>
          <w:szCs w:val="21"/>
        </w:rPr>
        <w:t>に限界</w:t>
      </w:r>
      <w:r w:rsidR="008E2B08">
        <w:rPr>
          <w:rFonts w:ascii="HG丸ｺﾞｼｯｸM-PRO" w:eastAsia="HG丸ｺﾞｼｯｸM-PRO" w:hAnsi="HG丸ｺﾞｼｯｸM-PRO" w:hint="eastAsia"/>
          <w:sz w:val="21"/>
          <w:szCs w:val="21"/>
        </w:rPr>
        <w:t>がある。</w:t>
      </w:r>
      <w:r>
        <w:rPr>
          <w:rFonts w:ascii="HG丸ｺﾞｼｯｸM-PRO" w:eastAsia="HG丸ｺﾞｼｯｸM-PRO" w:hAnsi="HG丸ｺﾞｼｯｸM-PRO"/>
          <w:sz w:val="21"/>
          <w:szCs w:val="21"/>
        </w:rPr>
        <w:t>]</w:t>
      </w:r>
    </w:p>
    <w:p w14:paraId="16893A66" w14:textId="77777777" w:rsidR="008E2B08" w:rsidRDefault="008E2B08" w:rsidP="00D75B5D">
      <w:pPr>
        <w:rPr>
          <w:rFonts w:ascii="HG丸ｺﾞｼｯｸM-PRO" w:eastAsia="HG丸ｺﾞｼｯｸM-PRO" w:hAnsi="HG丸ｺﾞｼｯｸM-PRO" w:hint="eastAsia"/>
          <w:sz w:val="21"/>
          <w:szCs w:val="21"/>
        </w:rPr>
      </w:pPr>
    </w:p>
    <w:p w14:paraId="701B69AD" w14:textId="1245F0D3" w:rsidR="005B64A6" w:rsidRDefault="005B64A6" w:rsidP="00D75B5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教科書</w:t>
      </w:r>
      <w:r>
        <w:rPr>
          <w:rFonts w:ascii="HG丸ｺﾞｼｯｸM-PRO" w:eastAsia="HG丸ｺﾞｼｯｸM-PRO" w:hAnsi="HG丸ｺﾞｼｯｸM-PRO"/>
          <w:sz w:val="21"/>
          <w:szCs w:val="21"/>
        </w:rPr>
        <w:t>p.74 l.17</w:t>
      </w:r>
    </w:p>
    <w:p w14:paraId="5F0A37F7" w14:textId="56B3A448" w:rsidR="00E54194" w:rsidRDefault="005B64A6" w:rsidP="00D75B5D">
      <w:pPr>
        <w:rPr>
          <w:rFonts w:ascii="HG丸ｺﾞｼｯｸM-PRO" w:eastAsia="HG丸ｺﾞｼｯｸM-PRO" w:hAnsi="HG丸ｺﾞｼｯｸM-PRO" w:hint="eastAsia"/>
          <w:sz w:val="21"/>
          <w:szCs w:val="21"/>
        </w:rPr>
      </w:pPr>
      <w:r>
        <w:rPr>
          <w:rFonts w:ascii="HG丸ｺﾞｼｯｸM-PRO" w:eastAsia="HG丸ｺﾞｼｯｸM-PRO" w:hAnsi="HG丸ｺﾞｼｯｸM-PRO"/>
          <w:sz w:val="21"/>
          <w:szCs w:val="21"/>
        </w:rPr>
        <w:t xml:space="preserve">The 1993 survey showed considerable changes in levels of </w:t>
      </w:r>
      <w:r w:rsidR="0002705D">
        <w:rPr>
          <w:rFonts w:ascii="HG丸ｺﾞｼｯｸM-PRO" w:eastAsia="HG丸ｺﾞｼｯｸM-PRO" w:hAnsi="HG丸ｺﾞｼｯｸM-PRO"/>
          <w:sz w:val="21"/>
          <w:szCs w:val="21"/>
        </w:rPr>
        <w:t>intolerance</w:t>
      </w:r>
      <w:r w:rsidR="00AF561A">
        <w:rPr>
          <w:rFonts w:ascii="HG丸ｺﾞｼｯｸM-PRO" w:eastAsia="HG丸ｺﾞｼｯｸM-PRO" w:hAnsi="HG丸ｺﾞｼｯｸM-PRO"/>
          <w:sz w:val="21"/>
          <w:szCs w:val="21"/>
        </w:rPr>
        <w:t xml:space="preserve"> in a number of countries, with declines in West Germany but an overall increase in most countries. Most marked were the increases in Denmark where </w:t>
      </w:r>
      <w:r w:rsidR="00740471">
        <w:rPr>
          <w:rFonts w:ascii="HG丸ｺﾞｼｯｸM-PRO" w:eastAsia="HG丸ｺﾞｼｯｸM-PRO" w:hAnsi="HG丸ｺﾞｼｯｸM-PRO"/>
          <w:sz w:val="21"/>
          <w:szCs w:val="21"/>
        </w:rPr>
        <w:t xml:space="preserve">the proportions finding the presence of foreigners ‘disturbing’ rose </w:t>
      </w:r>
      <w:r w:rsidR="001C12A9">
        <w:rPr>
          <w:rFonts w:ascii="HG丸ｺﾞｼｯｸM-PRO" w:eastAsia="HG丸ｺﾞｼｯｸM-PRO" w:hAnsi="HG丸ｺﾞｼｯｸM-PRO"/>
          <w:sz w:val="21"/>
          <w:szCs w:val="21"/>
        </w:rPr>
        <w:t>in respect of other nationals, other races and other religions.</w:t>
      </w:r>
      <w:r w:rsidR="001C12A9">
        <w:rPr>
          <w:rFonts w:ascii="HG丸ｺﾞｼｯｸM-PRO" w:eastAsia="HG丸ｺﾞｼｯｸM-PRO" w:hAnsi="HG丸ｺﾞｼｯｸM-PRO" w:hint="eastAsia"/>
          <w:sz w:val="21"/>
          <w:szCs w:val="21"/>
        </w:rPr>
        <w:t>→</w:t>
      </w:r>
      <w:r w:rsidR="00740471">
        <w:rPr>
          <w:rFonts w:ascii="HG丸ｺﾞｼｯｸM-PRO" w:eastAsia="HG丸ｺﾞｼｯｸM-PRO" w:hAnsi="HG丸ｺﾞｼｯｸM-PRO"/>
          <w:sz w:val="21"/>
          <w:szCs w:val="21"/>
        </w:rPr>
        <w:t xml:space="preserve"> </w:t>
      </w:r>
      <w:r w:rsidR="00E54194">
        <w:rPr>
          <w:rFonts w:ascii="HG丸ｺﾞｼｯｸM-PRO" w:eastAsia="HG丸ｺﾞｼｯｸM-PRO" w:hAnsi="HG丸ｺﾞｼｯｸM-PRO" w:hint="eastAsia"/>
          <w:sz w:val="21"/>
          <w:szCs w:val="21"/>
        </w:rPr>
        <w:t>デンマークは移民には不寛容</w:t>
      </w:r>
    </w:p>
    <w:p w14:paraId="3DBF61DB" w14:textId="77777777" w:rsidR="00E54194" w:rsidRDefault="00E54194" w:rsidP="00D75B5D">
      <w:pPr>
        <w:rPr>
          <w:rFonts w:ascii="HG丸ｺﾞｼｯｸM-PRO" w:eastAsia="HG丸ｺﾞｼｯｸM-PRO" w:hAnsi="HG丸ｺﾞｼｯｸM-PRO" w:hint="eastAsia"/>
          <w:sz w:val="21"/>
          <w:szCs w:val="21"/>
        </w:rPr>
      </w:pPr>
    </w:p>
    <w:p w14:paraId="7219DA9C" w14:textId="44B24329" w:rsidR="00E54194" w:rsidRDefault="00E54194" w:rsidP="00D75B5D">
      <w:pPr>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つまり、グローバル化＝多様な民族文化が国内に入ってくることに対して不寛容な社会になってしまうのではないか？</w:t>
      </w:r>
    </w:p>
    <w:p w14:paraId="2D62974C" w14:textId="3EC7C5A8" w:rsidR="00E54194" w:rsidRDefault="00521C57" w:rsidP="00D75B5D">
      <w:pPr>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⇒多民族国家では、社会的結束を達成できないのではないか？</w:t>
      </w:r>
    </w:p>
    <w:p w14:paraId="10F6A031" w14:textId="77777777" w:rsidR="00521C57" w:rsidRDefault="00521C57" w:rsidP="00D75B5D">
      <w:pPr>
        <w:rPr>
          <w:rFonts w:ascii="HG丸ｺﾞｼｯｸM-PRO" w:eastAsia="HG丸ｺﾞｼｯｸM-PRO" w:hAnsi="HG丸ｺﾞｼｯｸM-PRO" w:hint="eastAsia"/>
          <w:sz w:val="21"/>
          <w:szCs w:val="21"/>
        </w:rPr>
      </w:pPr>
    </w:p>
    <w:p w14:paraId="05C7500B" w14:textId="77777777" w:rsidR="001C12A9" w:rsidRDefault="001C12A9" w:rsidP="00D75B5D">
      <w:pPr>
        <w:rPr>
          <w:rFonts w:ascii="HG丸ｺﾞｼｯｸM-PRO" w:eastAsia="HG丸ｺﾞｼｯｸM-PRO" w:hAnsi="HG丸ｺﾞｼｯｸM-PRO" w:hint="eastAsia"/>
          <w:sz w:val="21"/>
          <w:szCs w:val="21"/>
        </w:rPr>
      </w:pPr>
    </w:p>
    <w:p w14:paraId="4A5668CC" w14:textId="77777777" w:rsidR="001C12A9" w:rsidRDefault="001C12A9" w:rsidP="00D75B5D">
      <w:pPr>
        <w:rPr>
          <w:rFonts w:ascii="HG丸ｺﾞｼｯｸM-PRO" w:eastAsia="HG丸ｺﾞｼｯｸM-PRO" w:hAnsi="HG丸ｺﾞｼｯｸM-PRO" w:hint="eastAsia"/>
          <w:sz w:val="21"/>
          <w:szCs w:val="21"/>
        </w:rPr>
      </w:pPr>
    </w:p>
    <w:p w14:paraId="6FFF39CA" w14:textId="77777777" w:rsidR="001C12A9" w:rsidRDefault="001C12A9" w:rsidP="00D75B5D">
      <w:pPr>
        <w:rPr>
          <w:rFonts w:ascii="HG丸ｺﾞｼｯｸM-PRO" w:eastAsia="HG丸ｺﾞｼｯｸM-PRO" w:hAnsi="HG丸ｺﾞｼｯｸM-PRO" w:hint="eastAsia"/>
          <w:sz w:val="21"/>
          <w:szCs w:val="21"/>
        </w:rPr>
      </w:pPr>
    </w:p>
    <w:p w14:paraId="2D58F8DD" w14:textId="77777777" w:rsidR="001C12A9" w:rsidRDefault="001C12A9" w:rsidP="00D75B5D">
      <w:pPr>
        <w:rPr>
          <w:rFonts w:ascii="HG丸ｺﾞｼｯｸM-PRO" w:eastAsia="HG丸ｺﾞｼｯｸM-PRO" w:hAnsi="HG丸ｺﾞｼｯｸM-PRO" w:hint="eastAsia"/>
          <w:sz w:val="21"/>
          <w:szCs w:val="21"/>
        </w:rPr>
      </w:pPr>
      <w:bookmarkStart w:id="0" w:name="_GoBack"/>
      <w:bookmarkEnd w:id="0"/>
    </w:p>
    <w:p w14:paraId="0C750B22" w14:textId="35409FAF" w:rsidR="003C632A" w:rsidRDefault="003C632A" w:rsidP="003C632A">
      <w:pPr>
        <w:jc w:val="center"/>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9264" behindDoc="1" locked="0" layoutInCell="1" allowOverlap="1" wp14:anchorId="0B3AD6F1" wp14:editId="7DEB1946">
                <wp:simplePos x="0" y="0"/>
                <wp:positionH relativeFrom="column">
                  <wp:posOffset>-76200</wp:posOffset>
                </wp:positionH>
                <wp:positionV relativeFrom="paragraph">
                  <wp:posOffset>0</wp:posOffset>
                </wp:positionV>
                <wp:extent cx="6400800" cy="1270000"/>
                <wp:effectExtent l="0" t="0" r="25400" b="25400"/>
                <wp:wrapNone/>
                <wp:docPr id="1" name="角丸四角形 1"/>
                <wp:cNvGraphicFramePr/>
                <a:graphic xmlns:a="http://schemas.openxmlformats.org/drawingml/2006/main">
                  <a:graphicData uri="http://schemas.microsoft.com/office/word/2010/wordprocessingShape">
                    <wps:wsp>
                      <wps:cNvSpPr/>
                      <wps:spPr>
                        <a:xfrm>
                          <a:off x="0" y="0"/>
                          <a:ext cx="6400800" cy="1270000"/>
                        </a:xfrm>
                        <a:prstGeom prst="roundRect">
                          <a:avLst/>
                        </a:prstGeom>
                        <a:ln w="6350" cmpd="sng">
                          <a:prstDash val="lgDash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5.95pt;margin-top:0;width:7in;height:10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" fillcolor="#8fa58f [3201]" strokecolor="black [3200]" strokeweight=".5pt">
                <v:stroke dashstyle="longDashDot"/>
              </v:roundrect>
            </w:pict>
          </mc:Fallback>
        </mc:AlternateContent>
      </w:r>
      <w:r>
        <w:rPr>
          <w:rFonts w:ascii="HG丸ｺﾞｼｯｸM-PRO" w:eastAsia="HG丸ｺﾞｼｯｸM-PRO" w:hAnsi="HG丸ｺﾞｼｯｸM-PRO" w:hint="eastAsia"/>
          <w:sz w:val="21"/>
          <w:szCs w:val="21"/>
        </w:rPr>
        <w:t>【論点】</w:t>
      </w:r>
    </w:p>
    <w:p w14:paraId="6A8F15FF" w14:textId="6B9C74F4" w:rsidR="003C632A" w:rsidRDefault="003C632A" w:rsidP="00D75B5D">
      <w:pPr>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多民族国家において、教育の平等のための「総合制学校」や「生涯教育」によって、社会的結束は達成されるのだろうか？</w:t>
      </w:r>
    </w:p>
    <w:p w14:paraId="16307AAF" w14:textId="77777777" w:rsidR="003C632A" w:rsidRDefault="003C632A" w:rsidP="00D75B5D">
      <w:pPr>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→できるとしたら、どのように行うべきか。</w:t>
      </w:r>
    </w:p>
    <w:p w14:paraId="66175511" w14:textId="1AF22C55" w:rsidR="008763DD" w:rsidRPr="00D75B5D" w:rsidRDefault="003C632A" w:rsidP="00D75B5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→できないとしたら、他にどういったものが挙げられるか。</w:t>
      </w:r>
    </w:p>
    <w:sectPr w:rsidR="008763DD" w:rsidRPr="00D75B5D" w:rsidSect="00890237">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86090"/>
    <w:multiLevelType w:val="hybridMultilevel"/>
    <w:tmpl w:val="92068086"/>
    <w:lvl w:ilvl="0" w:tplc="F4EC851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D3928C3"/>
    <w:multiLevelType w:val="hybridMultilevel"/>
    <w:tmpl w:val="215C51D6"/>
    <w:lvl w:ilvl="0" w:tplc="CF4C41E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37"/>
    <w:rsid w:val="0002705D"/>
    <w:rsid w:val="0003553D"/>
    <w:rsid w:val="000A5DF9"/>
    <w:rsid w:val="001C12A9"/>
    <w:rsid w:val="001C5E34"/>
    <w:rsid w:val="002315EA"/>
    <w:rsid w:val="00270954"/>
    <w:rsid w:val="002F13B2"/>
    <w:rsid w:val="00321338"/>
    <w:rsid w:val="0037367D"/>
    <w:rsid w:val="003C632A"/>
    <w:rsid w:val="00521C57"/>
    <w:rsid w:val="00550D7B"/>
    <w:rsid w:val="00553265"/>
    <w:rsid w:val="005B64A6"/>
    <w:rsid w:val="005F08F8"/>
    <w:rsid w:val="006727BE"/>
    <w:rsid w:val="00740471"/>
    <w:rsid w:val="008763DD"/>
    <w:rsid w:val="00890237"/>
    <w:rsid w:val="008E2B08"/>
    <w:rsid w:val="009164AD"/>
    <w:rsid w:val="009B307E"/>
    <w:rsid w:val="00AE1D63"/>
    <w:rsid w:val="00AF561A"/>
    <w:rsid w:val="00C50A30"/>
    <w:rsid w:val="00CF7514"/>
    <w:rsid w:val="00D75B5D"/>
    <w:rsid w:val="00E54194"/>
    <w:rsid w:val="00F0236D"/>
    <w:rsid w:val="00F73336"/>
    <w:rsid w:val="00FE1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82CD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23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23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184</Words>
  <Characters>1049</Characters>
  <Application>Microsoft Macintosh Word</Application>
  <DocSecurity>0</DocSecurity>
  <Lines>8</Lines>
  <Paragraphs>2</Paragraphs>
  <ScaleCrop>false</ScaleCrop>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千尋</dc:creator>
  <cp:keywords/>
  <dc:description/>
  <cp:lastModifiedBy>久保 千尋</cp:lastModifiedBy>
  <cp:revision>5</cp:revision>
  <dcterms:created xsi:type="dcterms:W3CDTF">2014-01-04T05:53:00Z</dcterms:created>
  <dcterms:modified xsi:type="dcterms:W3CDTF">2014-01-06T02:29:00Z</dcterms:modified>
</cp:coreProperties>
</file>