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CE9E5" w14:textId="77777777" w:rsidR="00604585" w:rsidRDefault="00604585" w:rsidP="00604585">
      <w:pPr>
        <w:jc w:val="left"/>
        <w:rPr>
          <w:rFonts w:ascii="HG丸ｺﾞｼｯｸM-PRO" w:eastAsia="HG丸ｺﾞｼｯｸM-PRO" w:hAnsi="HG丸ｺﾞｼｯｸM-PRO"/>
          <w:b/>
          <w:color w:val="000000" w:themeColor="text1"/>
          <w:sz w:val="36"/>
          <w:u w:val="single"/>
        </w:rPr>
      </w:pPr>
      <w:r w:rsidRPr="00F33D4A">
        <w:rPr>
          <w:rFonts w:ascii="HG丸ｺﾞｼｯｸM-PRO" w:eastAsia="HG丸ｺﾞｼｯｸM-PRO" w:hAnsi="HG丸ｺﾞｼｯｸM-PRO" w:hint="eastAsia"/>
          <w:b/>
          <w:color w:val="000000" w:themeColor="text1"/>
          <w:sz w:val="36"/>
          <w:u w:val="single"/>
        </w:rPr>
        <w:t>論点</w:t>
      </w:r>
    </w:p>
    <w:p w14:paraId="192D88C1" w14:textId="7055DABE" w:rsidR="00604585" w:rsidRPr="00604585" w:rsidRDefault="00604585" w:rsidP="00604585">
      <w:pPr>
        <w:jc w:val="left"/>
        <w:rPr>
          <w:rFonts w:ascii="HG丸ｺﾞｼｯｸM-PRO" w:eastAsia="HG丸ｺﾞｼｯｸM-PRO" w:hAnsi="HG丸ｺﾞｼｯｸM-PRO"/>
          <w:b/>
          <w:color w:val="000000" w:themeColor="text1"/>
          <w:sz w:val="36"/>
          <w:u w:val="single"/>
        </w:rPr>
      </w:pPr>
      <w:r>
        <w:rPr>
          <w:rFonts w:ascii="HG丸ｺﾞｼｯｸM-PRO" w:eastAsia="HG丸ｺﾞｼｯｸM-PRO" w:hAnsi="HG丸ｺﾞｼｯｸM-PRO" w:hint="eastAsia"/>
          <w:b/>
          <w:noProof/>
          <w:sz w:val="36"/>
          <w:u w:val="single"/>
        </w:rPr>
        <mc:AlternateContent>
          <mc:Choice Requires="wps">
            <w:drawing>
              <wp:anchor distT="0" distB="0" distL="114300" distR="114300" simplePos="0" relativeHeight="251659264" behindDoc="0" locked="0" layoutInCell="1" allowOverlap="1" wp14:anchorId="3F4839C8" wp14:editId="61BD8A0F">
                <wp:simplePos x="0" y="0"/>
                <wp:positionH relativeFrom="column">
                  <wp:posOffset>169545</wp:posOffset>
                </wp:positionH>
                <wp:positionV relativeFrom="paragraph">
                  <wp:posOffset>2868</wp:posOffset>
                </wp:positionV>
                <wp:extent cx="5771515" cy="2074606"/>
                <wp:effectExtent l="0" t="0" r="19685" b="20955"/>
                <wp:wrapNone/>
                <wp:docPr id="1" name="角丸四角形 1"/>
                <wp:cNvGraphicFramePr/>
                <a:graphic xmlns:a="http://schemas.openxmlformats.org/drawingml/2006/main">
                  <a:graphicData uri="http://schemas.microsoft.com/office/word/2010/wordprocessingShape">
                    <wps:wsp>
                      <wps:cNvSpPr/>
                      <wps:spPr>
                        <a:xfrm>
                          <a:off x="0" y="0"/>
                          <a:ext cx="5771515" cy="207460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A76B3" w14:textId="77777777" w:rsidR="00604585" w:rsidRPr="006C2560" w:rsidRDefault="00604585" w:rsidP="00604585">
                            <w:pPr>
                              <w:rPr>
                                <w:rFonts w:ascii="HG丸ｺﾞｼｯｸM-PRO" w:eastAsia="HG丸ｺﾞｼｯｸM-PRO" w:hAnsi="HG丸ｺﾞｼｯｸM-PRO"/>
                                <w:b/>
                                <w:color w:val="000000" w:themeColor="text1"/>
                                <w:sz w:val="28"/>
                              </w:rPr>
                            </w:pPr>
                            <w:r w:rsidRPr="006C2560">
                              <w:rPr>
                                <w:rFonts w:ascii="HG丸ｺﾞｼｯｸM-PRO" w:eastAsia="HG丸ｺﾞｼｯｸM-PRO" w:hAnsi="HG丸ｺﾞｼｯｸM-PRO" w:hint="eastAsia"/>
                                <w:b/>
                                <w:color w:val="000000" w:themeColor="text1"/>
                                <w:sz w:val="28"/>
                              </w:rPr>
                              <w:t>Putnamの主張及びそれに対する筆者をはじめとした研究者(学者)たちの批判は妥当であるか。</w:t>
                            </w:r>
                          </w:p>
                          <w:p w14:paraId="51858B47" w14:textId="0CB88D7E" w:rsidR="00604585" w:rsidRPr="006C2560" w:rsidRDefault="00604585" w:rsidP="00604585">
                            <w:pPr>
                              <w:rPr>
                                <w:rFonts w:ascii="HG丸ｺﾞｼｯｸM-PRO" w:eastAsia="HG丸ｺﾞｼｯｸM-PRO" w:hAnsi="HG丸ｺﾞｼｯｸM-PRO"/>
                                <w:b/>
                                <w:color w:val="000000" w:themeColor="text1"/>
                                <w:sz w:val="28"/>
                              </w:rPr>
                            </w:pPr>
                            <w:r w:rsidRPr="006C2560">
                              <w:rPr>
                                <w:rFonts w:ascii="HG丸ｺﾞｼｯｸM-PRO" w:eastAsia="HG丸ｺﾞｼｯｸM-PRO" w:hAnsi="HG丸ｺﾞｼｯｸM-PRO" w:hint="eastAsia"/>
                                <w:b/>
                                <w:color w:val="000000" w:themeColor="text1"/>
                                <w:sz w:val="28"/>
                              </w:rPr>
                              <w:t>①social capitalについて、各班で理解を共有する。</w:t>
                            </w:r>
                          </w:p>
                          <w:p w14:paraId="386E7164" w14:textId="0B3CFA3D" w:rsidR="00F33D4A" w:rsidRPr="006C2560" w:rsidRDefault="00604585" w:rsidP="00604585">
                            <w:pPr>
                              <w:rPr>
                                <w:rFonts w:ascii="HG丸ｺﾞｼｯｸM-PRO" w:eastAsia="HG丸ｺﾞｼｯｸM-PRO" w:hAnsi="HG丸ｺﾞｼｯｸM-PRO"/>
                                <w:b/>
                                <w:color w:val="000000" w:themeColor="text1"/>
                                <w:sz w:val="28"/>
                              </w:rPr>
                            </w:pPr>
                            <w:r w:rsidRPr="006C2560">
                              <w:rPr>
                                <w:rFonts w:ascii="HG丸ｺﾞｼｯｸM-PRO" w:eastAsia="HG丸ｺﾞｼｯｸM-PRO" w:hAnsi="HG丸ｺﾞｼｯｸM-PRO" w:hint="eastAsia"/>
                                <w:b/>
                                <w:color w:val="000000" w:themeColor="text1"/>
                                <w:sz w:val="28"/>
                              </w:rPr>
                              <w:t>②Putnamの理論とそれに対する批判について検討する。</w:t>
                            </w:r>
                          </w:p>
                          <w:p w14:paraId="24E093AC" w14:textId="77777777" w:rsidR="00F33D4A" w:rsidRPr="00F33D4A" w:rsidRDefault="00F33D4A" w:rsidP="00F33D4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13.35pt;margin-top:.25pt;width:454.45pt;height:1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" filled="f" strokecolor="black [3213]" strokeweight="1.5pt">
                <v:stroke joinstyle="miter"/>
                <v:textbox>
                  <w:txbxContent>
                    <w:p w14:paraId="5D4A76B3" w14:textId="77777777" w:rsidR="00604585" w:rsidRPr="006C2560" w:rsidRDefault="00604585" w:rsidP="00604585">
                      <w:pPr>
                        <w:rPr>
                          <w:rFonts w:ascii="HG丸ｺﾞｼｯｸM-PRO" w:eastAsia="HG丸ｺﾞｼｯｸM-PRO" w:hAnsi="HG丸ｺﾞｼｯｸM-PRO" w:hint="eastAsia"/>
                          <w:b/>
                          <w:color w:val="000000" w:themeColor="text1"/>
                          <w:sz w:val="28"/>
                        </w:rPr>
                      </w:pPr>
                      <w:r w:rsidRPr="006C2560">
                        <w:rPr>
                          <w:rFonts w:ascii="HG丸ｺﾞｼｯｸM-PRO" w:eastAsia="HG丸ｺﾞｼｯｸM-PRO" w:hAnsi="HG丸ｺﾞｼｯｸM-PRO" w:hint="eastAsia"/>
                          <w:b/>
                          <w:color w:val="000000" w:themeColor="text1"/>
                          <w:sz w:val="28"/>
                        </w:rPr>
                        <w:t>Putnamの主張及びそれに対する筆者をはじめとした研究者(学者)たちの批判は妥当であるか。</w:t>
                      </w:r>
                    </w:p>
                    <w:p w14:paraId="51858B47" w14:textId="0CB88D7E" w:rsidR="00604585" w:rsidRPr="006C2560" w:rsidRDefault="00604585" w:rsidP="00604585">
                      <w:pPr>
                        <w:rPr>
                          <w:rFonts w:ascii="HG丸ｺﾞｼｯｸM-PRO" w:eastAsia="HG丸ｺﾞｼｯｸM-PRO" w:hAnsi="HG丸ｺﾞｼｯｸM-PRO" w:hint="eastAsia"/>
                          <w:b/>
                          <w:color w:val="000000" w:themeColor="text1"/>
                          <w:sz w:val="28"/>
                        </w:rPr>
                      </w:pPr>
                      <w:r w:rsidRPr="006C2560">
                        <w:rPr>
                          <w:rFonts w:ascii="HG丸ｺﾞｼｯｸM-PRO" w:eastAsia="HG丸ｺﾞｼｯｸM-PRO" w:hAnsi="HG丸ｺﾞｼｯｸM-PRO" w:hint="eastAsia"/>
                          <w:b/>
                          <w:color w:val="000000" w:themeColor="text1"/>
                          <w:sz w:val="28"/>
                        </w:rPr>
                        <w:t>①social capitalについて、各班で理解を共有する。</w:t>
                      </w:r>
                    </w:p>
                    <w:p w14:paraId="386E7164" w14:textId="0B3CFA3D" w:rsidR="00F33D4A" w:rsidRPr="006C2560" w:rsidRDefault="00604585" w:rsidP="00604585">
                      <w:pPr>
                        <w:rPr>
                          <w:rFonts w:ascii="HG丸ｺﾞｼｯｸM-PRO" w:eastAsia="HG丸ｺﾞｼｯｸM-PRO" w:hAnsi="HG丸ｺﾞｼｯｸM-PRO" w:hint="eastAsia"/>
                          <w:b/>
                          <w:color w:val="000000" w:themeColor="text1"/>
                          <w:sz w:val="28"/>
                        </w:rPr>
                      </w:pPr>
                      <w:r w:rsidRPr="006C2560">
                        <w:rPr>
                          <w:rFonts w:ascii="HG丸ｺﾞｼｯｸM-PRO" w:eastAsia="HG丸ｺﾞｼｯｸM-PRO" w:hAnsi="HG丸ｺﾞｼｯｸM-PRO" w:hint="eastAsia"/>
                          <w:b/>
                          <w:color w:val="000000" w:themeColor="text1"/>
                          <w:sz w:val="28"/>
                        </w:rPr>
                        <w:t>②Putnamの理論とそれに対する批判について検討する。</w:t>
                      </w:r>
                    </w:p>
                    <w:p w14:paraId="24E093AC" w14:textId="77777777" w:rsidR="00F33D4A" w:rsidRPr="00F33D4A" w:rsidRDefault="00F33D4A" w:rsidP="00F33D4A">
                      <w:pPr>
                        <w:jc w:val="center"/>
                        <w:rPr>
                          <w:color w:val="000000" w:themeColor="text1"/>
                        </w:rPr>
                      </w:pPr>
                    </w:p>
                  </w:txbxContent>
                </v:textbox>
              </v:roundrect>
            </w:pict>
          </mc:Fallback>
        </mc:AlternateContent>
      </w:r>
    </w:p>
    <w:p w14:paraId="62A4CFBA" w14:textId="32708166" w:rsidR="00604585" w:rsidRDefault="00604585" w:rsidP="00604585">
      <w:pPr>
        <w:rPr>
          <w:rFonts w:ascii="HG丸ｺﾞｼｯｸM-PRO" w:eastAsia="HG丸ｺﾞｼｯｸM-PRO" w:hAnsi="HG丸ｺﾞｼｯｸM-PRO"/>
          <w:sz w:val="36"/>
        </w:rPr>
      </w:pPr>
    </w:p>
    <w:p w14:paraId="2120EA17" w14:textId="77777777" w:rsidR="00F80D09" w:rsidRDefault="00F80D09" w:rsidP="00604585">
      <w:pPr>
        <w:rPr>
          <w:rFonts w:ascii="HG丸ｺﾞｼｯｸM-PRO" w:eastAsia="HG丸ｺﾞｼｯｸM-PRO" w:hAnsi="HG丸ｺﾞｼｯｸM-PRO"/>
          <w:sz w:val="24"/>
        </w:rPr>
      </w:pPr>
    </w:p>
    <w:p w14:paraId="78B64C9C" w14:textId="77777777" w:rsidR="00D27EB7" w:rsidRDefault="00D27EB7" w:rsidP="00604585">
      <w:pPr>
        <w:rPr>
          <w:rFonts w:ascii="HG丸ｺﾞｼｯｸM-PRO" w:eastAsia="HG丸ｺﾞｼｯｸM-PRO" w:hAnsi="HG丸ｺﾞｼｯｸM-PRO"/>
          <w:sz w:val="24"/>
        </w:rPr>
      </w:pPr>
    </w:p>
    <w:p w14:paraId="04A5F1CA" w14:textId="77777777" w:rsidR="00D27EB7" w:rsidRDefault="00D27EB7" w:rsidP="00604585">
      <w:pPr>
        <w:rPr>
          <w:rFonts w:ascii="HG丸ｺﾞｼｯｸM-PRO" w:eastAsia="HG丸ｺﾞｼｯｸM-PRO" w:hAnsi="HG丸ｺﾞｼｯｸM-PRO"/>
          <w:sz w:val="24"/>
        </w:rPr>
      </w:pPr>
    </w:p>
    <w:p w14:paraId="6D398242" w14:textId="77777777" w:rsidR="00D27EB7" w:rsidRDefault="00D27EB7" w:rsidP="00604585">
      <w:pPr>
        <w:rPr>
          <w:rFonts w:ascii="HG丸ｺﾞｼｯｸM-PRO" w:eastAsia="HG丸ｺﾞｼｯｸM-PRO" w:hAnsi="HG丸ｺﾞｼｯｸM-PRO"/>
          <w:sz w:val="24"/>
        </w:rPr>
      </w:pPr>
    </w:p>
    <w:p w14:paraId="524720CD" w14:textId="77777777" w:rsidR="00D27EB7" w:rsidRDefault="00D27EB7" w:rsidP="00604585">
      <w:pPr>
        <w:rPr>
          <w:rFonts w:ascii="HG丸ｺﾞｼｯｸM-PRO" w:eastAsia="HG丸ｺﾞｼｯｸM-PRO" w:hAnsi="HG丸ｺﾞｼｯｸM-PRO"/>
          <w:sz w:val="24"/>
        </w:rPr>
      </w:pPr>
    </w:p>
    <w:p w14:paraId="0DC237DC" w14:textId="77777777" w:rsidR="00D27EB7" w:rsidRDefault="00D27EB7" w:rsidP="00604585">
      <w:pPr>
        <w:rPr>
          <w:rFonts w:ascii="HG丸ｺﾞｼｯｸM-PRO" w:eastAsia="HG丸ｺﾞｼｯｸM-PRO" w:hAnsi="HG丸ｺﾞｼｯｸM-PRO"/>
          <w:sz w:val="24"/>
        </w:rPr>
      </w:pPr>
    </w:p>
    <w:p w14:paraId="154FE9FC" w14:textId="1FFCD69D" w:rsidR="00D27EB7" w:rsidRPr="00D27EB7" w:rsidRDefault="00AF0F50" w:rsidP="00D27EB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D27EB7" w:rsidRPr="00D27EB7">
        <w:rPr>
          <w:rFonts w:ascii="HG丸ｺﾞｼｯｸM-PRO" w:eastAsia="HG丸ｺﾞｼｯｸM-PRO" w:hAnsi="HG丸ｺﾞｼｯｸM-PRO" w:hint="eastAsia"/>
          <w:sz w:val="24"/>
        </w:rPr>
        <w:t>この論点の目的としては、</w:t>
      </w:r>
    </w:p>
    <w:p w14:paraId="6EE5AF29" w14:textId="5B2C5027" w:rsidR="00D27EB7" w:rsidRDefault="00D27EB7" w:rsidP="00D27EB7">
      <w:pPr>
        <w:pStyle w:val="a3"/>
        <w:numPr>
          <w:ilvl w:val="0"/>
          <w:numId w:val="2"/>
        </w:numPr>
        <w:ind w:leftChars="0"/>
        <w:rPr>
          <w:rFonts w:ascii="HG丸ｺﾞｼｯｸM-PRO" w:eastAsia="HG丸ｺﾞｼｯｸM-PRO" w:hAnsi="HG丸ｺﾞｼｯｸM-PRO"/>
          <w:sz w:val="24"/>
        </w:rPr>
      </w:pPr>
      <w:r w:rsidRPr="00D27EB7">
        <w:rPr>
          <w:rFonts w:ascii="HG丸ｺﾞｼｯｸM-PRO" w:eastAsia="HG丸ｺﾞｼｯｸM-PRO" w:hAnsi="HG丸ｺﾞｼｯｸM-PRO" w:hint="eastAsia"/>
          <w:sz w:val="24"/>
        </w:rPr>
        <w:t>1章前半で中心となっているsocial capital（社会関係資本）</w:t>
      </w:r>
      <w:r>
        <w:rPr>
          <w:rFonts w:ascii="HG丸ｺﾞｼｯｸM-PRO" w:eastAsia="HG丸ｺﾞｼｯｸM-PRO" w:hAnsi="HG丸ｺﾞｼｯｸM-PRO" w:hint="eastAsia"/>
          <w:sz w:val="24"/>
        </w:rPr>
        <w:t>についての理解を深める。</w:t>
      </w:r>
    </w:p>
    <w:p w14:paraId="34FBFC14" w14:textId="77777777" w:rsidR="00D27EB7" w:rsidRPr="00D27EB7" w:rsidRDefault="00D27EB7" w:rsidP="00D27EB7">
      <w:pPr>
        <w:pStyle w:val="a3"/>
        <w:numPr>
          <w:ilvl w:val="0"/>
          <w:numId w:val="2"/>
        </w:numPr>
        <w:ind w:leftChars="0"/>
        <w:rPr>
          <w:rFonts w:ascii="HG丸ｺﾞｼｯｸM-PRO" w:eastAsia="HG丸ｺﾞｼｯｸM-PRO" w:hAnsi="HG丸ｺﾞｼｯｸM-PRO"/>
          <w:sz w:val="24"/>
        </w:rPr>
      </w:pPr>
      <w:r w:rsidRPr="00D27EB7">
        <w:rPr>
          <w:rFonts w:ascii="HG丸ｺﾞｼｯｸM-PRO" w:eastAsia="HG丸ｺﾞｼｯｸM-PRO" w:hAnsi="HG丸ｺﾞｼｯｸM-PRO" w:hint="eastAsia"/>
          <w:sz w:val="24"/>
        </w:rPr>
        <w:t>本章の目的の一つに挙げられていた先行研究に対する批判的視点を持つ。</w:t>
      </w:r>
    </w:p>
    <w:p w14:paraId="4E0BC7C7" w14:textId="77777777" w:rsidR="00D27EB7" w:rsidRDefault="00D27EB7" w:rsidP="002F3995">
      <w:pPr>
        <w:rPr>
          <w:rFonts w:ascii="HG丸ｺﾞｼｯｸM-PRO" w:eastAsia="HG丸ｺﾞｼｯｸM-PRO" w:hAnsi="HG丸ｺﾞｼｯｸM-PRO"/>
          <w:sz w:val="24"/>
        </w:rPr>
      </w:pPr>
    </w:p>
    <w:p w14:paraId="6E8E6847" w14:textId="624D7DF9" w:rsidR="002F3995" w:rsidRPr="006C2560" w:rsidRDefault="002F3995" w:rsidP="002F3995">
      <w:pPr>
        <w:rPr>
          <w:rFonts w:ascii="HG丸ｺﾞｼｯｸM-PRO" w:eastAsia="HG丸ｺﾞｼｯｸM-PRO" w:hAnsi="HG丸ｺﾞｼｯｸM-PRO"/>
        </w:rPr>
      </w:pPr>
      <w:r w:rsidRPr="006C2560">
        <w:rPr>
          <w:rFonts w:ascii="HG丸ｺﾞｼｯｸM-PRO" w:eastAsia="HG丸ｺﾞｼｯｸM-PRO" w:hAnsi="HG丸ｺﾞｼｯｸM-PRO" w:hint="eastAsia"/>
        </w:rPr>
        <w:t>1章の目的として、「教育や社会関係資本に関する文献を批判的に評価する」とあったように、Putmanによる主張とそれに対する筆者による批判をまとめてみる。</w:t>
      </w:r>
    </w:p>
    <w:p w14:paraId="4371D1AD" w14:textId="77777777" w:rsidR="004C498F" w:rsidRDefault="004C498F" w:rsidP="002F3995">
      <w:pPr>
        <w:rPr>
          <w:rFonts w:ascii="HG丸ｺﾞｼｯｸM-PRO" w:eastAsia="HG丸ｺﾞｼｯｸM-PRO" w:hAnsi="HG丸ｺﾞｼｯｸM-PRO"/>
          <w:sz w:val="24"/>
        </w:rPr>
      </w:pPr>
    </w:p>
    <w:p w14:paraId="11DA0419" w14:textId="3F6642DB" w:rsidR="004C498F" w:rsidRDefault="004C498F" w:rsidP="002F3995">
      <w:pPr>
        <w:rPr>
          <w:rFonts w:ascii="HG丸ｺﾞｼｯｸM-PRO" w:eastAsia="HG丸ｺﾞｼｯｸM-PRO" w:hAnsi="HG丸ｺﾞｼｯｸM-PRO"/>
          <w:b/>
          <w:sz w:val="24"/>
        </w:rPr>
      </w:pPr>
      <w:r w:rsidRPr="00292321">
        <w:rPr>
          <w:rFonts w:ascii="HG丸ｺﾞｼｯｸM-PRO" w:eastAsia="HG丸ｺﾞｼｯｸM-PRO" w:hAnsi="HG丸ｺﾞｼｯｸM-PRO" w:hint="eastAsia"/>
          <w:b/>
          <w:sz w:val="24"/>
          <w:u w:val="single"/>
        </w:rPr>
        <w:t>Putnam</w:t>
      </w:r>
      <w:r w:rsidR="00292321">
        <w:rPr>
          <w:rFonts w:ascii="HG丸ｺﾞｼｯｸM-PRO" w:eastAsia="HG丸ｺﾞｼｯｸM-PRO" w:hAnsi="HG丸ｺﾞｼｯｸM-PRO" w:hint="eastAsia"/>
          <w:b/>
          <w:sz w:val="24"/>
        </w:rPr>
        <w:t xml:space="preserve">　　　　　　　　　　　　　　　　　　</w:t>
      </w:r>
      <w:r w:rsidR="00292321" w:rsidRPr="00292321">
        <w:rPr>
          <w:rFonts w:ascii="HG丸ｺﾞｼｯｸM-PRO" w:eastAsia="HG丸ｺﾞｼｯｸM-PRO" w:hAnsi="HG丸ｺﾞｼｯｸM-PRO" w:hint="eastAsia"/>
          <w:b/>
          <w:sz w:val="24"/>
          <w:u w:val="single"/>
        </w:rPr>
        <w:t>筆者</w:t>
      </w:r>
    </w:p>
    <w:p w14:paraId="73DBEE33" w14:textId="6445F81F" w:rsidR="004C498F" w:rsidRPr="004C498F" w:rsidRDefault="0049685C" w:rsidP="002F3995">
      <w:pP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660288" behindDoc="0" locked="0" layoutInCell="1" allowOverlap="1" wp14:anchorId="1117573B" wp14:editId="6B4C9E71">
                <wp:simplePos x="0" y="0"/>
                <wp:positionH relativeFrom="column">
                  <wp:posOffset>12065</wp:posOffset>
                </wp:positionH>
                <wp:positionV relativeFrom="paragraph">
                  <wp:posOffset>58420</wp:posOffset>
                </wp:positionV>
                <wp:extent cx="2929890" cy="4090035"/>
                <wp:effectExtent l="0" t="0" r="22860" b="24765"/>
                <wp:wrapNone/>
                <wp:docPr id="3" name="正方形/長方形 3"/>
                <wp:cNvGraphicFramePr/>
                <a:graphic xmlns:a="http://schemas.openxmlformats.org/drawingml/2006/main">
                  <a:graphicData uri="http://schemas.microsoft.com/office/word/2010/wordprocessingShape">
                    <wps:wsp>
                      <wps:cNvSpPr/>
                      <wps:spPr>
                        <a:xfrm>
                          <a:off x="0" y="0"/>
                          <a:ext cx="2929890" cy="40900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08312" w14:textId="77777777" w:rsidR="00642907" w:rsidRDefault="00642907" w:rsidP="003F4538">
                            <w:pPr>
                              <w:rPr>
                                <w:rFonts w:ascii="HG丸ｺﾞｼｯｸM-PRO" w:eastAsia="HG丸ｺﾞｼｯｸM-PRO" w:hAnsi="HG丸ｺﾞｼｯｸM-PRO" w:hint="eastAsia"/>
                                <w:color w:val="000000" w:themeColor="text1"/>
                              </w:rPr>
                            </w:pPr>
                          </w:p>
                          <w:p w14:paraId="1FAADFD8" w14:textId="7563A59B" w:rsidR="008318AE" w:rsidRPr="003F4538" w:rsidRDefault="008318AE" w:rsidP="003F4538">
                            <w:pPr>
                              <w:pStyle w:val="a3"/>
                              <w:numPr>
                                <w:ilvl w:val="0"/>
                                <w:numId w:val="5"/>
                              </w:numPr>
                              <w:ind w:leftChars="0"/>
                              <w:rPr>
                                <w:rFonts w:ascii="HG丸ｺﾞｼｯｸM-PRO" w:eastAsia="HG丸ｺﾞｼｯｸM-PRO" w:hAnsi="HG丸ｺﾞｼｯｸM-PRO"/>
                                <w:color w:val="000000" w:themeColor="text1"/>
                              </w:rPr>
                            </w:pPr>
                            <w:r w:rsidRPr="003F4538">
                              <w:rPr>
                                <w:rFonts w:ascii="HG丸ｺﾞｼｯｸM-PRO" w:eastAsia="HG丸ｺﾞｼｯｸM-PRO" w:hAnsi="HG丸ｺﾞｼｯｸM-PRO" w:hint="eastAsia"/>
                                <w:color w:val="000000" w:themeColor="text1"/>
                              </w:rPr>
                              <w:t>組織が社会関係資本や社会的結束の重要なカギとなる。</w:t>
                            </w:r>
                          </w:p>
                          <w:p w14:paraId="7C3E29F2" w14:textId="77777777" w:rsidR="008318AE" w:rsidRDefault="008318AE" w:rsidP="008318AE">
                            <w:pPr>
                              <w:pStyle w:val="a3"/>
                              <w:ind w:leftChars="0" w:left="360"/>
                              <w:rPr>
                                <w:rFonts w:ascii="HG丸ｺﾞｼｯｸM-PRO" w:eastAsia="HG丸ｺﾞｼｯｸM-PRO" w:hAnsi="HG丸ｺﾞｼｯｸM-PRO"/>
                                <w:color w:val="000000" w:themeColor="text1"/>
                              </w:rPr>
                            </w:pPr>
                          </w:p>
                          <w:p w14:paraId="22D8CB84" w14:textId="77777777" w:rsidR="0008654B" w:rsidRDefault="0008654B" w:rsidP="008318AE">
                            <w:pPr>
                              <w:pStyle w:val="a3"/>
                              <w:ind w:leftChars="0" w:left="360"/>
                              <w:rPr>
                                <w:rFonts w:ascii="HG丸ｺﾞｼｯｸM-PRO" w:eastAsia="HG丸ｺﾞｼｯｸM-PRO" w:hAnsi="HG丸ｺﾞｼｯｸM-PRO"/>
                                <w:color w:val="000000" w:themeColor="text1"/>
                              </w:rPr>
                            </w:pPr>
                          </w:p>
                          <w:p w14:paraId="3373F85A" w14:textId="77777777" w:rsidR="0049685C" w:rsidRPr="003F4538" w:rsidRDefault="0049685C" w:rsidP="003F4538">
                            <w:pPr>
                              <w:rPr>
                                <w:rFonts w:ascii="HG丸ｺﾞｼｯｸM-PRO" w:eastAsia="HG丸ｺﾞｼｯｸM-PRO" w:hAnsi="HG丸ｺﾞｼｯｸM-PRO"/>
                                <w:color w:val="000000" w:themeColor="text1"/>
                              </w:rPr>
                            </w:pPr>
                          </w:p>
                          <w:p w14:paraId="1C34CE6D" w14:textId="0EAC82FD" w:rsidR="008318AE" w:rsidRPr="003F4538" w:rsidRDefault="008318AE" w:rsidP="003F4538">
                            <w:pPr>
                              <w:pStyle w:val="a3"/>
                              <w:numPr>
                                <w:ilvl w:val="0"/>
                                <w:numId w:val="5"/>
                              </w:numPr>
                              <w:ind w:leftChars="0"/>
                              <w:rPr>
                                <w:rFonts w:ascii="HG丸ｺﾞｼｯｸM-PRO" w:eastAsia="HG丸ｺﾞｼｯｸM-PRO" w:hAnsi="HG丸ｺﾞｼｯｸM-PRO"/>
                                <w:color w:val="000000" w:themeColor="text1"/>
                              </w:rPr>
                            </w:pPr>
                            <w:r w:rsidRPr="003F4538">
                              <w:rPr>
                                <w:rFonts w:ascii="HG丸ｺﾞｼｯｸM-PRO" w:eastAsia="HG丸ｺﾞｼｯｸM-PRO" w:hAnsi="HG丸ｺﾞｼｯｸM-PRO" w:hint="eastAsia"/>
                                <w:color w:val="000000" w:themeColor="text1"/>
                              </w:rPr>
                              <w:t>教育が、個人が参加することや信頼することに対して決定的な要素である。</w:t>
                            </w:r>
                          </w:p>
                          <w:p w14:paraId="0E803BE0" w14:textId="77777777" w:rsidR="003F4538" w:rsidRDefault="003F4538" w:rsidP="006C2560">
                            <w:pPr>
                              <w:rPr>
                                <w:rFonts w:ascii="HG丸ｺﾞｼｯｸM-PRO" w:eastAsia="HG丸ｺﾞｼｯｸM-PRO" w:hAnsi="HG丸ｺﾞｼｯｸM-PRO"/>
                                <w:color w:val="000000" w:themeColor="text1"/>
                              </w:rPr>
                            </w:pPr>
                          </w:p>
                          <w:p w14:paraId="4C603B89" w14:textId="77777777" w:rsidR="0008654B" w:rsidRPr="0049685C" w:rsidRDefault="0008654B" w:rsidP="006C2560">
                            <w:pPr>
                              <w:rPr>
                                <w:rFonts w:ascii="HG丸ｺﾞｼｯｸM-PRO" w:eastAsia="HG丸ｺﾞｼｯｸM-PRO" w:hAnsi="HG丸ｺﾞｼｯｸM-PRO"/>
                                <w:color w:val="000000" w:themeColor="text1"/>
                              </w:rPr>
                            </w:pPr>
                          </w:p>
                          <w:p w14:paraId="174CE6C7" w14:textId="77AECF43" w:rsidR="008318AE" w:rsidRPr="003F4538" w:rsidRDefault="008318AE" w:rsidP="003F4538">
                            <w:pPr>
                              <w:pStyle w:val="a3"/>
                              <w:numPr>
                                <w:ilvl w:val="0"/>
                                <w:numId w:val="5"/>
                              </w:numPr>
                              <w:ind w:leftChars="0"/>
                              <w:rPr>
                                <w:rFonts w:ascii="HG丸ｺﾞｼｯｸM-PRO" w:eastAsia="HG丸ｺﾞｼｯｸM-PRO" w:hAnsi="HG丸ｺﾞｼｯｸM-PRO"/>
                                <w:color w:val="000000" w:themeColor="text1"/>
                              </w:rPr>
                            </w:pPr>
                            <w:r w:rsidRPr="003F4538">
                              <w:rPr>
                                <w:rFonts w:ascii="HG丸ｺﾞｼｯｸM-PRO" w:eastAsia="HG丸ｺﾞｼｯｸM-PRO" w:hAnsi="HG丸ｺﾞｼｯｸM-PRO" w:hint="eastAsia"/>
                                <w:color w:val="000000" w:themeColor="text1"/>
                              </w:rPr>
                              <w:t>組織的メンバーシップが社会関係資本と社会的結束のカギになる。</w:t>
                            </w:r>
                          </w:p>
                          <w:p w14:paraId="3D06CEFA" w14:textId="77777777" w:rsidR="0049685C" w:rsidRDefault="0049685C" w:rsidP="0049685C">
                            <w:pPr>
                              <w:pStyle w:val="a3"/>
                              <w:ind w:leftChars="0" w:left="360"/>
                              <w:rPr>
                                <w:rFonts w:ascii="HG丸ｺﾞｼｯｸM-PRO" w:eastAsia="HG丸ｺﾞｼｯｸM-PRO" w:hAnsi="HG丸ｺﾞｼｯｸM-PRO"/>
                                <w:color w:val="000000" w:themeColor="text1"/>
                              </w:rPr>
                            </w:pPr>
                          </w:p>
                          <w:p w14:paraId="3800B72E" w14:textId="77777777" w:rsidR="003F4538" w:rsidRPr="00642907" w:rsidRDefault="003F4538" w:rsidP="00642907">
                            <w:pPr>
                              <w:rPr>
                                <w:rFonts w:ascii="HG丸ｺﾞｼｯｸM-PRO" w:eastAsia="HG丸ｺﾞｼｯｸM-PRO" w:hAnsi="HG丸ｺﾞｼｯｸM-PRO"/>
                                <w:color w:val="000000" w:themeColor="text1"/>
                              </w:rPr>
                            </w:pPr>
                          </w:p>
                          <w:p w14:paraId="6004A5C1" w14:textId="5EA42935" w:rsidR="008318AE" w:rsidRPr="0049685C" w:rsidRDefault="006C2560" w:rsidP="003F4538">
                            <w:pPr>
                              <w:pStyle w:val="a3"/>
                              <w:numPr>
                                <w:ilvl w:val="0"/>
                                <w:numId w:val="5"/>
                              </w:numPr>
                              <w:ind w:leftChars="0"/>
                              <w:rPr>
                                <w:rFonts w:ascii="HG丸ｺﾞｼｯｸM-PRO" w:eastAsia="HG丸ｺﾞｼｯｸM-PRO" w:hAnsi="HG丸ｺﾞｼｯｸM-PRO"/>
                                <w:color w:val="000000" w:themeColor="text1"/>
                              </w:rPr>
                            </w:pPr>
                            <w:r w:rsidRPr="0049685C">
                              <w:rPr>
                                <w:rFonts w:ascii="HG丸ｺﾞｼｯｸM-PRO" w:eastAsia="HG丸ｺﾞｼｯｸM-PRO" w:hAnsi="HG丸ｺﾞｼｯｸM-PRO" w:hint="eastAsia"/>
                                <w:color w:val="000000" w:themeColor="text1"/>
                              </w:rPr>
                              <w:t>組織間の橋渡しを促進することは、単にグループ内での結合を促進する事よりも、社会関係資本にとって重要なことである</w:t>
                            </w:r>
                            <w:r w:rsidR="0049685C" w:rsidRPr="0049685C">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95pt;margin-top:4.6pt;width:230.7pt;height:3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" filled="f" strokecolor="black [3213]" strokeweight="1pt">
                <v:textbox>
                  <w:txbxContent>
                    <w:p w14:paraId="2AB08312" w14:textId="77777777" w:rsidR="00642907" w:rsidRDefault="00642907" w:rsidP="003F4538">
                      <w:pPr>
                        <w:rPr>
                          <w:rFonts w:ascii="HG丸ｺﾞｼｯｸM-PRO" w:eastAsia="HG丸ｺﾞｼｯｸM-PRO" w:hAnsi="HG丸ｺﾞｼｯｸM-PRO" w:hint="eastAsia"/>
                          <w:color w:val="000000" w:themeColor="text1"/>
                        </w:rPr>
                      </w:pPr>
                    </w:p>
                    <w:p w14:paraId="1FAADFD8" w14:textId="7563A59B" w:rsidR="008318AE" w:rsidRPr="003F4538" w:rsidRDefault="008318AE" w:rsidP="003F4538">
                      <w:pPr>
                        <w:pStyle w:val="a3"/>
                        <w:numPr>
                          <w:ilvl w:val="0"/>
                          <w:numId w:val="5"/>
                        </w:numPr>
                        <w:ind w:leftChars="0"/>
                        <w:rPr>
                          <w:rFonts w:ascii="HG丸ｺﾞｼｯｸM-PRO" w:eastAsia="HG丸ｺﾞｼｯｸM-PRO" w:hAnsi="HG丸ｺﾞｼｯｸM-PRO"/>
                          <w:color w:val="000000" w:themeColor="text1"/>
                        </w:rPr>
                      </w:pPr>
                      <w:r w:rsidRPr="003F4538">
                        <w:rPr>
                          <w:rFonts w:ascii="HG丸ｺﾞｼｯｸM-PRO" w:eastAsia="HG丸ｺﾞｼｯｸM-PRO" w:hAnsi="HG丸ｺﾞｼｯｸM-PRO" w:hint="eastAsia"/>
                          <w:color w:val="000000" w:themeColor="text1"/>
                        </w:rPr>
                        <w:t>組織が社会関係資本や社会的結束の重要なカギとなる。</w:t>
                      </w:r>
                    </w:p>
                    <w:p w14:paraId="7C3E29F2" w14:textId="77777777" w:rsidR="008318AE" w:rsidRDefault="008318AE" w:rsidP="008318AE">
                      <w:pPr>
                        <w:pStyle w:val="a3"/>
                        <w:ind w:leftChars="0" w:left="360"/>
                        <w:rPr>
                          <w:rFonts w:ascii="HG丸ｺﾞｼｯｸM-PRO" w:eastAsia="HG丸ｺﾞｼｯｸM-PRO" w:hAnsi="HG丸ｺﾞｼｯｸM-PRO"/>
                          <w:color w:val="000000" w:themeColor="text1"/>
                        </w:rPr>
                      </w:pPr>
                    </w:p>
                    <w:p w14:paraId="22D8CB84" w14:textId="77777777" w:rsidR="0008654B" w:rsidRDefault="0008654B" w:rsidP="008318AE">
                      <w:pPr>
                        <w:pStyle w:val="a3"/>
                        <w:ind w:leftChars="0" w:left="360"/>
                        <w:rPr>
                          <w:rFonts w:ascii="HG丸ｺﾞｼｯｸM-PRO" w:eastAsia="HG丸ｺﾞｼｯｸM-PRO" w:hAnsi="HG丸ｺﾞｼｯｸM-PRO"/>
                          <w:color w:val="000000" w:themeColor="text1"/>
                        </w:rPr>
                      </w:pPr>
                    </w:p>
                    <w:p w14:paraId="3373F85A" w14:textId="77777777" w:rsidR="0049685C" w:rsidRPr="003F4538" w:rsidRDefault="0049685C" w:rsidP="003F4538">
                      <w:pPr>
                        <w:rPr>
                          <w:rFonts w:ascii="HG丸ｺﾞｼｯｸM-PRO" w:eastAsia="HG丸ｺﾞｼｯｸM-PRO" w:hAnsi="HG丸ｺﾞｼｯｸM-PRO"/>
                          <w:color w:val="000000" w:themeColor="text1"/>
                        </w:rPr>
                      </w:pPr>
                    </w:p>
                    <w:p w14:paraId="1C34CE6D" w14:textId="0EAC82FD" w:rsidR="008318AE" w:rsidRPr="003F4538" w:rsidRDefault="008318AE" w:rsidP="003F4538">
                      <w:pPr>
                        <w:pStyle w:val="a3"/>
                        <w:numPr>
                          <w:ilvl w:val="0"/>
                          <w:numId w:val="5"/>
                        </w:numPr>
                        <w:ind w:leftChars="0"/>
                        <w:rPr>
                          <w:rFonts w:ascii="HG丸ｺﾞｼｯｸM-PRO" w:eastAsia="HG丸ｺﾞｼｯｸM-PRO" w:hAnsi="HG丸ｺﾞｼｯｸM-PRO"/>
                          <w:color w:val="000000" w:themeColor="text1"/>
                        </w:rPr>
                      </w:pPr>
                      <w:r w:rsidRPr="003F4538">
                        <w:rPr>
                          <w:rFonts w:ascii="HG丸ｺﾞｼｯｸM-PRO" w:eastAsia="HG丸ｺﾞｼｯｸM-PRO" w:hAnsi="HG丸ｺﾞｼｯｸM-PRO" w:hint="eastAsia"/>
                          <w:color w:val="000000" w:themeColor="text1"/>
                        </w:rPr>
                        <w:t>教育が、個人が参加することや信頼することに対して決定的な要素である。</w:t>
                      </w:r>
                    </w:p>
                    <w:p w14:paraId="0E803BE0" w14:textId="77777777" w:rsidR="003F4538" w:rsidRDefault="003F4538" w:rsidP="006C2560">
                      <w:pPr>
                        <w:rPr>
                          <w:rFonts w:ascii="HG丸ｺﾞｼｯｸM-PRO" w:eastAsia="HG丸ｺﾞｼｯｸM-PRO" w:hAnsi="HG丸ｺﾞｼｯｸM-PRO"/>
                          <w:color w:val="000000" w:themeColor="text1"/>
                        </w:rPr>
                      </w:pPr>
                    </w:p>
                    <w:p w14:paraId="4C603B89" w14:textId="77777777" w:rsidR="0008654B" w:rsidRPr="0049685C" w:rsidRDefault="0008654B" w:rsidP="006C2560">
                      <w:pPr>
                        <w:rPr>
                          <w:rFonts w:ascii="HG丸ｺﾞｼｯｸM-PRO" w:eastAsia="HG丸ｺﾞｼｯｸM-PRO" w:hAnsi="HG丸ｺﾞｼｯｸM-PRO"/>
                          <w:color w:val="000000" w:themeColor="text1"/>
                        </w:rPr>
                      </w:pPr>
                    </w:p>
                    <w:p w14:paraId="174CE6C7" w14:textId="77AECF43" w:rsidR="008318AE" w:rsidRPr="003F4538" w:rsidRDefault="008318AE" w:rsidP="003F4538">
                      <w:pPr>
                        <w:pStyle w:val="a3"/>
                        <w:numPr>
                          <w:ilvl w:val="0"/>
                          <w:numId w:val="5"/>
                        </w:numPr>
                        <w:ind w:leftChars="0"/>
                        <w:rPr>
                          <w:rFonts w:ascii="HG丸ｺﾞｼｯｸM-PRO" w:eastAsia="HG丸ｺﾞｼｯｸM-PRO" w:hAnsi="HG丸ｺﾞｼｯｸM-PRO"/>
                          <w:color w:val="000000" w:themeColor="text1"/>
                        </w:rPr>
                      </w:pPr>
                      <w:r w:rsidRPr="003F4538">
                        <w:rPr>
                          <w:rFonts w:ascii="HG丸ｺﾞｼｯｸM-PRO" w:eastAsia="HG丸ｺﾞｼｯｸM-PRO" w:hAnsi="HG丸ｺﾞｼｯｸM-PRO" w:hint="eastAsia"/>
                          <w:color w:val="000000" w:themeColor="text1"/>
                        </w:rPr>
                        <w:t>組織的メンバーシップが社会関係資本と社会的結束のカギになる。</w:t>
                      </w:r>
                    </w:p>
                    <w:p w14:paraId="3D06CEFA" w14:textId="77777777" w:rsidR="0049685C" w:rsidRDefault="0049685C" w:rsidP="0049685C">
                      <w:pPr>
                        <w:pStyle w:val="a3"/>
                        <w:ind w:leftChars="0" w:left="360"/>
                        <w:rPr>
                          <w:rFonts w:ascii="HG丸ｺﾞｼｯｸM-PRO" w:eastAsia="HG丸ｺﾞｼｯｸM-PRO" w:hAnsi="HG丸ｺﾞｼｯｸM-PRO"/>
                          <w:color w:val="000000" w:themeColor="text1"/>
                        </w:rPr>
                      </w:pPr>
                    </w:p>
                    <w:p w14:paraId="3800B72E" w14:textId="77777777" w:rsidR="003F4538" w:rsidRPr="00642907" w:rsidRDefault="003F4538" w:rsidP="00642907">
                      <w:pPr>
                        <w:rPr>
                          <w:rFonts w:ascii="HG丸ｺﾞｼｯｸM-PRO" w:eastAsia="HG丸ｺﾞｼｯｸM-PRO" w:hAnsi="HG丸ｺﾞｼｯｸM-PRO"/>
                          <w:color w:val="000000" w:themeColor="text1"/>
                        </w:rPr>
                      </w:pPr>
                    </w:p>
                    <w:p w14:paraId="6004A5C1" w14:textId="5EA42935" w:rsidR="008318AE" w:rsidRPr="0049685C" w:rsidRDefault="006C2560" w:rsidP="003F4538">
                      <w:pPr>
                        <w:pStyle w:val="a3"/>
                        <w:numPr>
                          <w:ilvl w:val="0"/>
                          <w:numId w:val="5"/>
                        </w:numPr>
                        <w:ind w:leftChars="0"/>
                        <w:rPr>
                          <w:rFonts w:ascii="HG丸ｺﾞｼｯｸM-PRO" w:eastAsia="HG丸ｺﾞｼｯｸM-PRO" w:hAnsi="HG丸ｺﾞｼｯｸM-PRO"/>
                          <w:color w:val="000000" w:themeColor="text1"/>
                        </w:rPr>
                      </w:pPr>
                      <w:r w:rsidRPr="0049685C">
                        <w:rPr>
                          <w:rFonts w:ascii="HG丸ｺﾞｼｯｸM-PRO" w:eastAsia="HG丸ｺﾞｼｯｸM-PRO" w:hAnsi="HG丸ｺﾞｼｯｸM-PRO" w:hint="eastAsia"/>
                          <w:color w:val="000000" w:themeColor="text1"/>
                        </w:rPr>
                        <w:t>組織間の橋渡しを促進することは、単にグループ内での結合を促進する事よりも、社会関係資本にとって重要なことである</w:t>
                      </w:r>
                      <w:r w:rsidR="0049685C" w:rsidRPr="0049685C">
                        <w:rPr>
                          <w:rFonts w:ascii="HG丸ｺﾞｼｯｸM-PRO" w:eastAsia="HG丸ｺﾞｼｯｸM-PRO" w:hAnsi="HG丸ｺﾞｼｯｸM-PRO" w:hint="eastAsia"/>
                          <w:color w:val="000000" w:themeColor="text1"/>
                        </w:rPr>
                        <w:t>。</w:t>
                      </w:r>
                    </w:p>
                  </w:txbxContent>
                </v:textbox>
              </v:rect>
            </w:pict>
          </mc:Fallback>
        </mc:AlternateContent>
      </w:r>
      <w:r>
        <w:rPr>
          <w:rFonts w:ascii="HG丸ｺﾞｼｯｸM-PRO" w:eastAsia="HG丸ｺﾞｼｯｸM-PRO" w:hAnsi="HG丸ｺﾞｼｯｸM-PRO"/>
          <w:b/>
          <w:noProof/>
          <w:sz w:val="24"/>
        </w:rPr>
        <mc:AlternateContent>
          <mc:Choice Requires="wps">
            <w:drawing>
              <wp:anchor distT="0" distB="0" distL="114300" distR="114300" simplePos="0" relativeHeight="251662336" behindDoc="0" locked="0" layoutInCell="1" allowOverlap="1" wp14:anchorId="4EACC035" wp14:editId="3461F05D">
                <wp:simplePos x="0" y="0"/>
                <wp:positionH relativeFrom="column">
                  <wp:posOffset>3040380</wp:posOffset>
                </wp:positionH>
                <wp:positionV relativeFrom="paragraph">
                  <wp:posOffset>48895</wp:posOffset>
                </wp:positionV>
                <wp:extent cx="3057525" cy="4099560"/>
                <wp:effectExtent l="0" t="0" r="28575" b="15240"/>
                <wp:wrapNone/>
                <wp:docPr id="4" name="正方形/長方形 4"/>
                <wp:cNvGraphicFramePr/>
                <a:graphic xmlns:a="http://schemas.openxmlformats.org/drawingml/2006/main">
                  <a:graphicData uri="http://schemas.microsoft.com/office/word/2010/wordprocessingShape">
                    <wps:wsp>
                      <wps:cNvSpPr/>
                      <wps:spPr>
                        <a:xfrm>
                          <a:off x="0" y="0"/>
                          <a:ext cx="3057525" cy="40995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2B495" w14:textId="6384008B" w:rsidR="008318AE" w:rsidRDefault="008318AE" w:rsidP="008318AE">
                            <w:pPr>
                              <w:rPr>
                                <w:rFonts w:ascii="HG丸ｺﾞｼｯｸM-PRO" w:eastAsia="HG丸ｺﾞｼｯｸM-PRO" w:hAnsi="HG丸ｺﾞｼｯｸM-PRO"/>
                                <w:color w:val="000000" w:themeColor="text1"/>
                              </w:rPr>
                            </w:pPr>
                            <w:r w:rsidRPr="008318AE">
                              <w:rPr>
                                <w:rFonts w:ascii="HG丸ｺﾞｼｯｸM-PRO" w:eastAsia="HG丸ｺﾞｼｯｸM-PRO" w:hAnsi="HG丸ｺﾞｼｯｸM-PRO" w:hint="eastAsia"/>
                                <w:color w:val="000000" w:themeColor="text1"/>
                              </w:rPr>
                              <w:t>メンバーシップのレベルが最高峰にランク付けされているアメリカでは、犯罪や国内の民族闘争といった要素によって、明確に社会的結束が欠落している。</w:t>
                            </w:r>
                            <w:bookmarkStart w:id="0" w:name="_GoBack"/>
                            <w:bookmarkEnd w:id="0"/>
                          </w:p>
                          <w:p w14:paraId="42A7EA95" w14:textId="77777777" w:rsidR="008318AE" w:rsidRDefault="008318AE" w:rsidP="008318AE">
                            <w:pPr>
                              <w:rPr>
                                <w:rFonts w:ascii="HG丸ｺﾞｼｯｸM-PRO" w:eastAsia="HG丸ｺﾞｼｯｸM-PRO" w:hAnsi="HG丸ｺﾞｼｯｸM-PRO"/>
                                <w:color w:val="000000" w:themeColor="text1"/>
                              </w:rPr>
                            </w:pPr>
                          </w:p>
                          <w:p w14:paraId="21B46F37" w14:textId="194AF406" w:rsidR="008318AE" w:rsidRDefault="008318AE" w:rsidP="008318AE">
                            <w:pPr>
                              <w:rPr>
                                <w:rFonts w:ascii="HG丸ｺﾞｼｯｸM-PRO" w:eastAsia="HG丸ｺﾞｼｯｸM-PRO" w:hAnsi="HG丸ｺﾞｼｯｸM-PRO"/>
                                <w:color w:val="000000" w:themeColor="text1"/>
                              </w:rPr>
                            </w:pPr>
                            <w:r w:rsidRPr="008318AE">
                              <w:rPr>
                                <w:rFonts w:ascii="HG丸ｺﾞｼｯｸM-PRO" w:eastAsia="HG丸ｺﾞｼｯｸM-PRO" w:hAnsi="HG丸ｺﾞｼｯｸM-PRO" w:hint="eastAsia"/>
                                <w:color w:val="000000" w:themeColor="text1"/>
                              </w:rPr>
                              <w:t>アメリカ国内での教育レベルが上がり続けている（特に若者世代はきちんと教育されている）のにも関わらず、社会関係資本は後退している。</w:t>
                            </w:r>
                          </w:p>
                          <w:p w14:paraId="6B8046CB" w14:textId="77777777" w:rsidR="008318AE" w:rsidRPr="008318AE" w:rsidRDefault="008318AE" w:rsidP="008318AE">
                            <w:pPr>
                              <w:rPr>
                                <w:rFonts w:ascii="HG丸ｺﾞｼｯｸM-PRO" w:eastAsia="HG丸ｺﾞｼｯｸM-PRO" w:hAnsi="HG丸ｺﾞｼｯｸM-PRO"/>
                                <w:color w:val="000000" w:themeColor="text1"/>
                              </w:rPr>
                            </w:pPr>
                          </w:p>
                          <w:p w14:paraId="21484C20" w14:textId="4C208570" w:rsidR="008318AE" w:rsidRDefault="008318AE" w:rsidP="008318AE">
                            <w:pPr>
                              <w:rPr>
                                <w:rFonts w:ascii="HG丸ｺﾞｼｯｸM-PRO" w:eastAsia="HG丸ｺﾞｼｯｸM-PRO" w:hAnsi="HG丸ｺﾞｼｯｸM-PRO"/>
                                <w:color w:val="000000" w:themeColor="text1"/>
                              </w:rPr>
                            </w:pPr>
                            <w:r w:rsidRPr="008318AE">
                              <w:rPr>
                                <w:rFonts w:ascii="HG丸ｺﾞｼｯｸM-PRO" w:eastAsia="HG丸ｺﾞｼｯｸM-PRO" w:hAnsi="HG丸ｺﾞｼｯｸM-PRO" w:hint="eastAsia"/>
                                <w:color w:val="000000" w:themeColor="text1"/>
                              </w:rPr>
                              <w:t>個人的に組織に参加する人は、より信頼する傾向にあり、さらにより政治に従事する傾向がそうでない人と比べると高いといった程度までしか我々はわからない。</w:t>
                            </w:r>
                          </w:p>
                          <w:p w14:paraId="511FAA7E" w14:textId="77777777" w:rsidR="006C2560" w:rsidRDefault="006C2560" w:rsidP="008318AE">
                            <w:pPr>
                              <w:rPr>
                                <w:rFonts w:ascii="HG丸ｺﾞｼｯｸM-PRO" w:eastAsia="HG丸ｺﾞｼｯｸM-PRO" w:hAnsi="HG丸ｺﾞｼｯｸM-PRO"/>
                                <w:color w:val="000000" w:themeColor="text1"/>
                              </w:rPr>
                            </w:pPr>
                          </w:p>
                          <w:p w14:paraId="205A7462" w14:textId="38497071" w:rsidR="006C2560" w:rsidRPr="008318AE" w:rsidRDefault="006C2560" w:rsidP="008318AE">
                            <w:pPr>
                              <w:rPr>
                                <w:rFonts w:ascii="HG丸ｺﾞｼｯｸM-PRO" w:eastAsia="HG丸ｺﾞｼｯｸM-PRO" w:hAnsi="HG丸ｺﾞｼｯｸM-PRO"/>
                                <w:color w:val="000000" w:themeColor="text1"/>
                              </w:rPr>
                            </w:pPr>
                            <w:r w:rsidRPr="006C2560">
                              <w:rPr>
                                <w:rFonts w:ascii="HG丸ｺﾞｼｯｸM-PRO" w:eastAsia="HG丸ｺﾞｼｯｸM-PRO" w:hAnsi="HG丸ｺﾞｼｯｸM-PRO" w:hint="eastAsia"/>
                                <w:color w:val="000000" w:themeColor="text1"/>
                              </w:rPr>
                              <w:t>組織間の橋渡しと組織内の結束の違いを効果的に区別することができ</w:t>
                            </w:r>
                            <w:r>
                              <w:rPr>
                                <w:rFonts w:ascii="HG丸ｺﾞｼｯｸM-PRO" w:eastAsia="HG丸ｺﾞｼｯｸM-PRO" w:hAnsi="HG丸ｺﾞｼｯｸM-PRO" w:hint="eastAsia"/>
                                <w:color w:val="000000" w:themeColor="text1"/>
                              </w:rPr>
                              <w:t>てい</w:t>
                            </w:r>
                            <w:r w:rsidRPr="006C2560">
                              <w:rPr>
                                <w:rFonts w:ascii="HG丸ｺﾞｼｯｸM-PRO" w:eastAsia="HG丸ｺﾞｼｯｸM-PRO" w:hAnsi="HG丸ｺﾞｼｯｸM-PRO" w:hint="eastAsia"/>
                                <w:color w:val="000000" w:themeColor="text1"/>
                              </w:rPr>
                              <w:t>ない</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239.4pt;margin-top:3.85pt;width:240.75pt;height:3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" filled="f" strokecolor="black [3213]" strokeweight="1pt">
                <v:textbox>
                  <w:txbxContent>
                    <w:p w14:paraId="12C2B495" w14:textId="6384008B" w:rsidR="008318AE" w:rsidRDefault="008318AE" w:rsidP="008318AE">
                      <w:pPr>
                        <w:rPr>
                          <w:rFonts w:ascii="HG丸ｺﾞｼｯｸM-PRO" w:eastAsia="HG丸ｺﾞｼｯｸM-PRO" w:hAnsi="HG丸ｺﾞｼｯｸM-PRO"/>
                          <w:color w:val="000000" w:themeColor="text1"/>
                        </w:rPr>
                      </w:pPr>
                      <w:r w:rsidRPr="008318AE">
                        <w:rPr>
                          <w:rFonts w:ascii="HG丸ｺﾞｼｯｸM-PRO" w:eastAsia="HG丸ｺﾞｼｯｸM-PRO" w:hAnsi="HG丸ｺﾞｼｯｸM-PRO" w:hint="eastAsia"/>
                          <w:color w:val="000000" w:themeColor="text1"/>
                        </w:rPr>
                        <w:t>メンバーシップのレベルが最高峰にランク付けされているアメリカでは、犯罪や国内の民族闘争といった要素によって、明確に社会的結束が欠落している。</w:t>
                      </w:r>
                      <w:bookmarkStart w:id="1" w:name="_GoBack"/>
                      <w:bookmarkEnd w:id="1"/>
                    </w:p>
                    <w:p w14:paraId="42A7EA95" w14:textId="77777777" w:rsidR="008318AE" w:rsidRDefault="008318AE" w:rsidP="008318AE">
                      <w:pPr>
                        <w:rPr>
                          <w:rFonts w:ascii="HG丸ｺﾞｼｯｸM-PRO" w:eastAsia="HG丸ｺﾞｼｯｸM-PRO" w:hAnsi="HG丸ｺﾞｼｯｸM-PRO"/>
                          <w:color w:val="000000" w:themeColor="text1"/>
                        </w:rPr>
                      </w:pPr>
                    </w:p>
                    <w:p w14:paraId="21B46F37" w14:textId="194AF406" w:rsidR="008318AE" w:rsidRDefault="008318AE" w:rsidP="008318AE">
                      <w:pPr>
                        <w:rPr>
                          <w:rFonts w:ascii="HG丸ｺﾞｼｯｸM-PRO" w:eastAsia="HG丸ｺﾞｼｯｸM-PRO" w:hAnsi="HG丸ｺﾞｼｯｸM-PRO"/>
                          <w:color w:val="000000" w:themeColor="text1"/>
                        </w:rPr>
                      </w:pPr>
                      <w:r w:rsidRPr="008318AE">
                        <w:rPr>
                          <w:rFonts w:ascii="HG丸ｺﾞｼｯｸM-PRO" w:eastAsia="HG丸ｺﾞｼｯｸM-PRO" w:hAnsi="HG丸ｺﾞｼｯｸM-PRO" w:hint="eastAsia"/>
                          <w:color w:val="000000" w:themeColor="text1"/>
                        </w:rPr>
                        <w:t>アメリカ国内での教育レベルが上がり続けている（特に若者世代はきちんと教育されている）のにも関わらず、社会関係資本は後退している。</w:t>
                      </w:r>
                    </w:p>
                    <w:p w14:paraId="6B8046CB" w14:textId="77777777" w:rsidR="008318AE" w:rsidRPr="008318AE" w:rsidRDefault="008318AE" w:rsidP="008318AE">
                      <w:pPr>
                        <w:rPr>
                          <w:rFonts w:ascii="HG丸ｺﾞｼｯｸM-PRO" w:eastAsia="HG丸ｺﾞｼｯｸM-PRO" w:hAnsi="HG丸ｺﾞｼｯｸM-PRO"/>
                          <w:color w:val="000000" w:themeColor="text1"/>
                        </w:rPr>
                      </w:pPr>
                    </w:p>
                    <w:p w14:paraId="21484C20" w14:textId="4C208570" w:rsidR="008318AE" w:rsidRDefault="008318AE" w:rsidP="008318AE">
                      <w:pPr>
                        <w:rPr>
                          <w:rFonts w:ascii="HG丸ｺﾞｼｯｸM-PRO" w:eastAsia="HG丸ｺﾞｼｯｸM-PRO" w:hAnsi="HG丸ｺﾞｼｯｸM-PRO"/>
                          <w:color w:val="000000" w:themeColor="text1"/>
                        </w:rPr>
                      </w:pPr>
                      <w:r w:rsidRPr="008318AE">
                        <w:rPr>
                          <w:rFonts w:ascii="HG丸ｺﾞｼｯｸM-PRO" w:eastAsia="HG丸ｺﾞｼｯｸM-PRO" w:hAnsi="HG丸ｺﾞｼｯｸM-PRO" w:hint="eastAsia"/>
                          <w:color w:val="000000" w:themeColor="text1"/>
                        </w:rPr>
                        <w:t>個人的に組織に参加する人は、より信頼する傾向にあり、さらにより政治に従事する傾向がそうでない人と比べると高いといった程度までしか我々はわからない。</w:t>
                      </w:r>
                    </w:p>
                    <w:p w14:paraId="511FAA7E" w14:textId="77777777" w:rsidR="006C2560" w:rsidRDefault="006C2560" w:rsidP="008318AE">
                      <w:pPr>
                        <w:rPr>
                          <w:rFonts w:ascii="HG丸ｺﾞｼｯｸM-PRO" w:eastAsia="HG丸ｺﾞｼｯｸM-PRO" w:hAnsi="HG丸ｺﾞｼｯｸM-PRO"/>
                          <w:color w:val="000000" w:themeColor="text1"/>
                        </w:rPr>
                      </w:pPr>
                    </w:p>
                    <w:p w14:paraId="205A7462" w14:textId="38497071" w:rsidR="006C2560" w:rsidRPr="008318AE" w:rsidRDefault="006C2560" w:rsidP="008318AE">
                      <w:pPr>
                        <w:rPr>
                          <w:rFonts w:ascii="HG丸ｺﾞｼｯｸM-PRO" w:eastAsia="HG丸ｺﾞｼｯｸM-PRO" w:hAnsi="HG丸ｺﾞｼｯｸM-PRO"/>
                          <w:color w:val="000000" w:themeColor="text1"/>
                        </w:rPr>
                      </w:pPr>
                      <w:r w:rsidRPr="006C2560">
                        <w:rPr>
                          <w:rFonts w:ascii="HG丸ｺﾞｼｯｸM-PRO" w:eastAsia="HG丸ｺﾞｼｯｸM-PRO" w:hAnsi="HG丸ｺﾞｼｯｸM-PRO" w:hint="eastAsia"/>
                          <w:color w:val="000000" w:themeColor="text1"/>
                        </w:rPr>
                        <w:t>組織間の橋渡しと組織内の結束の違いを効果的に区別することができ</w:t>
                      </w:r>
                      <w:r>
                        <w:rPr>
                          <w:rFonts w:ascii="HG丸ｺﾞｼｯｸM-PRO" w:eastAsia="HG丸ｺﾞｼｯｸM-PRO" w:hAnsi="HG丸ｺﾞｼｯｸM-PRO" w:hint="eastAsia"/>
                          <w:color w:val="000000" w:themeColor="text1"/>
                        </w:rPr>
                        <w:t>てい</w:t>
                      </w:r>
                      <w:r w:rsidRPr="006C2560">
                        <w:rPr>
                          <w:rFonts w:ascii="HG丸ｺﾞｼｯｸM-PRO" w:eastAsia="HG丸ｺﾞｼｯｸM-PRO" w:hAnsi="HG丸ｺﾞｼｯｸM-PRO" w:hint="eastAsia"/>
                          <w:color w:val="000000" w:themeColor="text1"/>
                        </w:rPr>
                        <w:t>ない</w:t>
                      </w:r>
                      <w:r>
                        <w:rPr>
                          <w:rFonts w:ascii="HG丸ｺﾞｼｯｸM-PRO" w:eastAsia="HG丸ｺﾞｼｯｸM-PRO" w:hAnsi="HG丸ｺﾞｼｯｸM-PRO" w:hint="eastAsia"/>
                          <w:color w:val="000000" w:themeColor="text1"/>
                        </w:rPr>
                        <w:t>。</w:t>
                      </w:r>
                    </w:p>
                  </w:txbxContent>
                </v:textbox>
              </v:rect>
            </w:pict>
          </mc:Fallback>
        </mc:AlternateContent>
      </w:r>
    </w:p>
    <w:sectPr w:rsidR="004C498F" w:rsidRPr="004C498F" w:rsidSect="007661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F1864" w14:textId="77777777" w:rsidR="003B1F65" w:rsidRDefault="003B1F65" w:rsidP="00642907">
      <w:r>
        <w:separator/>
      </w:r>
    </w:p>
  </w:endnote>
  <w:endnote w:type="continuationSeparator" w:id="0">
    <w:p w14:paraId="484B675F" w14:textId="77777777" w:rsidR="003B1F65" w:rsidRDefault="003B1F65" w:rsidP="0064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5CEED" w14:textId="77777777" w:rsidR="003B1F65" w:rsidRDefault="003B1F65" w:rsidP="00642907">
      <w:r>
        <w:separator/>
      </w:r>
    </w:p>
  </w:footnote>
  <w:footnote w:type="continuationSeparator" w:id="0">
    <w:p w14:paraId="4A839442" w14:textId="77777777" w:rsidR="003B1F65" w:rsidRDefault="003B1F65" w:rsidP="00642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D12"/>
    <w:multiLevelType w:val="hybridMultilevel"/>
    <w:tmpl w:val="81ECB354"/>
    <w:lvl w:ilvl="0" w:tplc="B364A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D52D0F"/>
    <w:multiLevelType w:val="hybridMultilevel"/>
    <w:tmpl w:val="E7A8A162"/>
    <w:lvl w:ilvl="0" w:tplc="C0F89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E549ED"/>
    <w:multiLevelType w:val="hybridMultilevel"/>
    <w:tmpl w:val="A24E1600"/>
    <w:lvl w:ilvl="0" w:tplc="2C701C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164D3"/>
    <w:multiLevelType w:val="hybridMultilevel"/>
    <w:tmpl w:val="392496F4"/>
    <w:lvl w:ilvl="0" w:tplc="C0F8946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C51D12"/>
    <w:multiLevelType w:val="hybridMultilevel"/>
    <w:tmpl w:val="15D4D6BE"/>
    <w:lvl w:ilvl="0" w:tplc="10028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2E7121"/>
    <w:multiLevelType w:val="hybridMultilevel"/>
    <w:tmpl w:val="0E0A038E"/>
    <w:lvl w:ilvl="0" w:tplc="8FBE0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23"/>
    <w:rsid w:val="0008654B"/>
    <w:rsid w:val="001177A3"/>
    <w:rsid w:val="00292321"/>
    <w:rsid w:val="002A591F"/>
    <w:rsid w:val="002F3995"/>
    <w:rsid w:val="002F4893"/>
    <w:rsid w:val="00366A48"/>
    <w:rsid w:val="003B1F65"/>
    <w:rsid w:val="003F4538"/>
    <w:rsid w:val="004933E9"/>
    <w:rsid w:val="0049685C"/>
    <w:rsid w:val="004C498F"/>
    <w:rsid w:val="00604585"/>
    <w:rsid w:val="00642907"/>
    <w:rsid w:val="006C2560"/>
    <w:rsid w:val="00766123"/>
    <w:rsid w:val="008318AE"/>
    <w:rsid w:val="008409AD"/>
    <w:rsid w:val="00A66847"/>
    <w:rsid w:val="00AA1E06"/>
    <w:rsid w:val="00AF0F50"/>
    <w:rsid w:val="00B72292"/>
    <w:rsid w:val="00D27EB7"/>
    <w:rsid w:val="00D94A46"/>
    <w:rsid w:val="00DC564E"/>
    <w:rsid w:val="00E43B36"/>
    <w:rsid w:val="00F203C9"/>
    <w:rsid w:val="00F33D4A"/>
    <w:rsid w:val="00F8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7F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EB7"/>
    <w:pPr>
      <w:ind w:leftChars="400" w:left="840"/>
    </w:pPr>
  </w:style>
  <w:style w:type="paragraph" w:styleId="a4">
    <w:name w:val="header"/>
    <w:basedOn w:val="a"/>
    <w:link w:val="a5"/>
    <w:uiPriority w:val="99"/>
    <w:unhideWhenUsed/>
    <w:rsid w:val="00642907"/>
    <w:pPr>
      <w:tabs>
        <w:tab w:val="center" w:pos="4252"/>
        <w:tab w:val="right" w:pos="8504"/>
      </w:tabs>
      <w:snapToGrid w:val="0"/>
    </w:pPr>
  </w:style>
  <w:style w:type="character" w:customStyle="1" w:styleId="a5">
    <w:name w:val="ヘッダー (文字)"/>
    <w:basedOn w:val="a0"/>
    <w:link w:val="a4"/>
    <w:uiPriority w:val="99"/>
    <w:rsid w:val="00642907"/>
  </w:style>
  <w:style w:type="paragraph" w:styleId="a6">
    <w:name w:val="footer"/>
    <w:basedOn w:val="a"/>
    <w:link w:val="a7"/>
    <w:uiPriority w:val="99"/>
    <w:unhideWhenUsed/>
    <w:rsid w:val="00642907"/>
    <w:pPr>
      <w:tabs>
        <w:tab w:val="center" w:pos="4252"/>
        <w:tab w:val="right" w:pos="8504"/>
      </w:tabs>
      <w:snapToGrid w:val="0"/>
    </w:pPr>
  </w:style>
  <w:style w:type="character" w:customStyle="1" w:styleId="a7">
    <w:name w:val="フッター (文字)"/>
    <w:basedOn w:val="a0"/>
    <w:link w:val="a6"/>
    <w:uiPriority w:val="99"/>
    <w:rsid w:val="00642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EB7"/>
    <w:pPr>
      <w:ind w:leftChars="400" w:left="840"/>
    </w:pPr>
  </w:style>
  <w:style w:type="paragraph" w:styleId="a4">
    <w:name w:val="header"/>
    <w:basedOn w:val="a"/>
    <w:link w:val="a5"/>
    <w:uiPriority w:val="99"/>
    <w:unhideWhenUsed/>
    <w:rsid w:val="00642907"/>
    <w:pPr>
      <w:tabs>
        <w:tab w:val="center" w:pos="4252"/>
        <w:tab w:val="right" w:pos="8504"/>
      </w:tabs>
      <w:snapToGrid w:val="0"/>
    </w:pPr>
  </w:style>
  <w:style w:type="character" w:customStyle="1" w:styleId="a5">
    <w:name w:val="ヘッダー (文字)"/>
    <w:basedOn w:val="a0"/>
    <w:link w:val="a4"/>
    <w:uiPriority w:val="99"/>
    <w:rsid w:val="00642907"/>
  </w:style>
  <w:style w:type="paragraph" w:styleId="a6">
    <w:name w:val="footer"/>
    <w:basedOn w:val="a"/>
    <w:link w:val="a7"/>
    <w:uiPriority w:val="99"/>
    <w:unhideWhenUsed/>
    <w:rsid w:val="00642907"/>
    <w:pPr>
      <w:tabs>
        <w:tab w:val="center" w:pos="4252"/>
        <w:tab w:val="right" w:pos="8504"/>
      </w:tabs>
      <w:snapToGrid w:val="0"/>
    </w:pPr>
  </w:style>
  <w:style w:type="character" w:customStyle="1" w:styleId="a7">
    <w:name w:val="フッター (文字)"/>
    <w:basedOn w:val="a0"/>
    <w:link w:val="a6"/>
    <w:uiPriority w:val="99"/>
    <w:rsid w:val="00642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9971-9691-40EC-9EA1-B9BF6128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川崎智美</dc:creator>
  <cp:lastModifiedBy>Windows ユーザー</cp:lastModifiedBy>
  <cp:revision>18</cp:revision>
  <dcterms:created xsi:type="dcterms:W3CDTF">2013-10-07T02:54:00Z</dcterms:created>
  <dcterms:modified xsi:type="dcterms:W3CDTF">2013-10-07T04:13:00Z</dcterms:modified>
</cp:coreProperties>
</file>