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E5" w:rsidRPr="00F426E5" w:rsidRDefault="00F426E5" w:rsidP="00F426E5">
      <w:pPr>
        <w:rPr>
          <w:rFonts w:ascii="HG丸ｺﾞｼｯｸM-PRO" w:eastAsia="HG丸ｺﾞｼｯｸM-PRO"/>
          <w:szCs w:val="21"/>
        </w:rPr>
      </w:pPr>
      <w:r w:rsidRPr="00F426E5">
        <w:rPr>
          <w:rFonts w:ascii="HG丸ｺﾞｼｯｸM-PRO" w:eastAsia="HG丸ｺﾞｼｯｸM-PRO"/>
          <w:szCs w:val="21"/>
        </w:rPr>
        <w:t>Chapter4</w:t>
      </w:r>
    </w:p>
    <w:p w:rsidR="00F426E5" w:rsidRDefault="00F426E5" w:rsidP="00F426E5">
      <w:pPr>
        <w:rPr>
          <w:rFonts w:ascii="HG丸ｺﾞｼｯｸM-PRO" w:eastAsia="HG丸ｺﾞｼｯｸM-PRO" w:hint="eastAsia"/>
          <w:szCs w:val="21"/>
          <w:bdr w:val="single" w:sz="4" w:space="0" w:color="auto"/>
        </w:rPr>
      </w:pPr>
      <w:bookmarkStart w:id="0" w:name="_GoBack"/>
      <w:bookmarkEnd w:id="0"/>
    </w:p>
    <w:p w:rsidR="00F426E5" w:rsidRPr="00AD3185" w:rsidRDefault="00F426E5" w:rsidP="00F426E5">
      <w:pPr>
        <w:rPr>
          <w:rFonts w:ascii="HG丸ｺﾞｼｯｸM-PRO" w:eastAsia="HG丸ｺﾞｼｯｸM-PRO"/>
          <w:szCs w:val="21"/>
          <w:bdr w:val="single" w:sz="4" w:space="0" w:color="auto"/>
        </w:rPr>
      </w:pPr>
      <w:r w:rsidRPr="00AD3185">
        <w:rPr>
          <w:rFonts w:ascii="HG丸ｺﾞｼｯｸM-PRO" w:eastAsia="HG丸ｺﾞｼｯｸM-PRO" w:hint="eastAsia"/>
          <w:szCs w:val="21"/>
          <w:bdr w:val="single" w:sz="4" w:space="0" w:color="auto"/>
        </w:rPr>
        <w:t>論点</w:t>
      </w:r>
    </w:p>
    <w:p w:rsidR="00F426E5" w:rsidRPr="001D1953" w:rsidRDefault="00F426E5" w:rsidP="00F426E5">
      <w:pPr>
        <w:numPr>
          <w:ilvl w:val="0"/>
          <w:numId w:val="1"/>
        </w:numPr>
        <w:rPr>
          <w:rFonts w:ascii="HG丸ｺﾞｼｯｸM-PRO" w:eastAsia="HG丸ｺﾞｼｯｸM-PRO"/>
          <w:szCs w:val="21"/>
          <w:u w:val="single"/>
        </w:rPr>
      </w:pPr>
      <w:r w:rsidRPr="001D1953">
        <w:rPr>
          <w:rFonts w:ascii="HG丸ｺﾞｼｯｸM-PRO" w:eastAsia="HG丸ｺﾞｼｯｸM-PRO" w:hint="eastAsia"/>
          <w:szCs w:val="21"/>
          <w:u w:val="single"/>
        </w:rPr>
        <w:t>P48 　Learning outcomes</w:t>
      </w:r>
    </w:p>
    <w:p w:rsidR="00F426E5" w:rsidRPr="00AD3185" w:rsidRDefault="00F426E5" w:rsidP="00F426E5">
      <w:pPr>
        <w:rPr>
          <w:rFonts w:ascii="HG丸ｺﾞｼｯｸM-PRO" w:eastAsia="HG丸ｺﾞｼｯｸM-PRO"/>
          <w:szCs w:val="21"/>
        </w:rPr>
      </w:pPr>
      <w:r>
        <w:rPr>
          <w:rFonts w:ascii="HG丸ｺﾞｼｯｸM-PRO" w:eastAsia="HG丸ｺﾞｼｯｸM-PRO" w:hint="eastAsia"/>
          <w:szCs w:val="21"/>
        </w:rPr>
        <w:t>・中等教育の発展に影響のあるものは何か理解する</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w:t>
      </w:r>
      <w:r w:rsidRPr="00AD3185">
        <w:rPr>
          <w:rFonts w:ascii="HG丸ｺﾞｼｯｸM-PRO" w:eastAsia="HG丸ｺﾞｼｯｸM-PRO" w:hint="eastAsia"/>
          <w:szCs w:val="21"/>
        </w:rPr>
        <w:t>本文から考えてみると、PISAやTIMSS</w:t>
      </w:r>
      <w:r>
        <w:rPr>
          <w:rFonts w:ascii="HG丸ｺﾞｼｯｸM-PRO" w:eastAsia="HG丸ｺﾞｼｯｸM-PRO" w:hint="eastAsia"/>
          <w:szCs w:val="21"/>
        </w:rPr>
        <w:t>などの国際</w:t>
      </w:r>
      <w:r>
        <w:rPr>
          <w:rFonts w:ascii="HG丸ｺﾞｼｯｸM-PRO" w:eastAsia="HG丸ｺﾞｼｯｸM-PRO" w:hint="eastAsia"/>
          <w:szCs w:val="21"/>
        </w:rPr>
        <w:t>的な</w:t>
      </w:r>
      <w:r>
        <w:rPr>
          <w:rFonts w:ascii="HG丸ｺﾞｼｯｸM-PRO" w:eastAsia="HG丸ｺﾞｼｯｸM-PRO" w:hint="eastAsia"/>
          <w:szCs w:val="21"/>
        </w:rPr>
        <w:t>評価システムがその一つと考えられる。</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（例：その結果によって教育政策に変化を加える）</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→どのように影響を与えているか</w:t>
      </w:r>
      <w:r>
        <w:rPr>
          <w:rFonts w:ascii="HG丸ｺﾞｼｯｸM-PRO" w:eastAsia="HG丸ｺﾞｼｯｸM-PRO"/>
          <w:szCs w:val="21"/>
        </w:rPr>
        <w:t>PISA</w:t>
      </w:r>
      <w:r>
        <w:rPr>
          <w:rFonts w:ascii="HG丸ｺﾞｼｯｸM-PRO" w:eastAsia="HG丸ｺﾞｼｯｸM-PRO" w:hint="eastAsia"/>
          <w:szCs w:val="21"/>
        </w:rPr>
        <w:t>に絞って</w:t>
      </w:r>
      <w:r>
        <w:rPr>
          <w:rFonts w:ascii="HG丸ｺﾞｼｯｸM-PRO" w:eastAsia="HG丸ｺﾞｼｯｸM-PRO" w:hint="eastAsia"/>
          <w:szCs w:val="21"/>
        </w:rPr>
        <w:t>考えてみたい</w:t>
      </w:r>
    </w:p>
    <w:p w:rsidR="00F426E5" w:rsidRDefault="00F426E5" w:rsidP="00F426E5">
      <w:pPr>
        <w:rPr>
          <w:rFonts w:ascii="HG丸ｺﾞｼｯｸM-PRO" w:eastAsia="HG丸ｺﾞｼｯｸM-PRO" w:hint="eastAsia"/>
          <w:szCs w:val="21"/>
        </w:rPr>
      </w:pPr>
    </w:p>
    <w:p w:rsidR="00F426E5" w:rsidRPr="001D1953" w:rsidRDefault="00F426E5" w:rsidP="00F426E5">
      <w:pPr>
        <w:numPr>
          <w:ilvl w:val="0"/>
          <w:numId w:val="1"/>
        </w:numPr>
        <w:rPr>
          <w:rFonts w:ascii="HG丸ｺﾞｼｯｸM-PRO" w:eastAsia="HG丸ｺﾞｼｯｸM-PRO" w:hint="eastAsia"/>
          <w:szCs w:val="21"/>
          <w:u w:val="single"/>
        </w:rPr>
      </w:pPr>
      <w:r w:rsidRPr="001D1953">
        <w:rPr>
          <w:rFonts w:ascii="HG丸ｺﾞｼｯｸM-PRO" w:eastAsia="HG丸ｺﾞｼｯｸM-PRO" w:hint="eastAsia"/>
          <w:szCs w:val="21"/>
          <w:u w:val="single"/>
        </w:rPr>
        <w:t>PISA</w:t>
      </w:r>
      <w:r>
        <w:rPr>
          <w:rFonts w:ascii="HG丸ｺﾞｼｯｸM-PRO" w:eastAsia="HG丸ｺﾞｼｯｸM-PRO" w:hint="eastAsia"/>
          <w:szCs w:val="21"/>
          <w:u w:val="single"/>
        </w:rPr>
        <w:t>の</w:t>
      </w:r>
      <w:r w:rsidRPr="001D1953">
        <w:rPr>
          <w:rFonts w:ascii="HG丸ｺﾞｼｯｸM-PRO" w:eastAsia="HG丸ｺﾞｼｯｸM-PRO" w:hint="eastAsia"/>
          <w:szCs w:val="21"/>
          <w:u w:val="single"/>
        </w:rPr>
        <w:t>目的</w:t>
      </w:r>
      <w:r>
        <w:rPr>
          <w:rFonts w:ascii="HG丸ｺﾞｼｯｸM-PRO" w:eastAsia="HG丸ｺﾞｼｯｸM-PRO" w:hint="eastAsia"/>
          <w:szCs w:val="21"/>
          <w:u w:val="single"/>
        </w:rPr>
        <w:t>とは</w:t>
      </w:r>
      <w:r w:rsidRPr="001D1953">
        <w:rPr>
          <w:rFonts w:ascii="HG丸ｺﾞｼｯｸM-PRO" w:eastAsia="HG丸ｺﾞｼｯｸM-PRO" w:hint="eastAsia"/>
          <w:szCs w:val="21"/>
          <w:u w:val="single"/>
        </w:rPr>
        <w:t>？</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・義務教育終了段階において、生徒が自らがもつ知識や経験をもとに将来の生活について積極的に考え</w:t>
      </w:r>
    </w:p>
    <w:p w:rsidR="00F426E5" w:rsidRDefault="00F426E5" w:rsidP="00F426E5">
      <w:pPr>
        <w:rPr>
          <w:rFonts w:ascii="HG丸ｺﾞｼｯｸM-PRO" w:eastAsia="HG丸ｺﾞｼｯｸM-PRO"/>
          <w:szCs w:val="21"/>
        </w:rPr>
      </w:pPr>
      <w:r>
        <w:rPr>
          <w:rFonts w:ascii="HG丸ｺﾞｼｯｸM-PRO" w:eastAsia="HG丸ｺﾞｼｯｸM-PRO" w:hint="eastAsia"/>
          <w:szCs w:val="21"/>
        </w:rPr>
        <w:t xml:space="preserve">　られるか、また知識・技能を活用する能力があるかどうかを見ること</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・定期的な国際調査をおこなうことで、生徒の学習到達度に関する政策立案に役立つ指標を開発するこ</w:t>
      </w:r>
    </w:p>
    <w:p w:rsidR="00F426E5" w:rsidRPr="001D1953" w:rsidRDefault="00F426E5" w:rsidP="00F426E5">
      <w:pPr>
        <w:rPr>
          <w:rFonts w:ascii="HG丸ｺﾞｼｯｸM-PRO" w:eastAsia="HG丸ｺﾞｼｯｸM-PRO" w:hint="eastAsia"/>
          <w:szCs w:val="21"/>
        </w:rPr>
      </w:pPr>
      <w:r>
        <w:rPr>
          <w:rFonts w:ascii="HG丸ｺﾞｼｯｸM-PRO" w:eastAsia="HG丸ｺﾞｼｯｸM-PRO" w:hint="eastAsia"/>
          <w:szCs w:val="21"/>
        </w:rPr>
        <w:t xml:space="preserve">　</w:t>
      </w:r>
      <w:r w:rsidRPr="001D1953">
        <w:rPr>
          <w:rFonts w:ascii="HG丸ｺﾞｼｯｸM-PRO" w:eastAsia="HG丸ｺﾞｼｯｸM-PRO" w:hint="eastAsia"/>
          <w:szCs w:val="21"/>
        </w:rPr>
        <w:t>と</w:t>
      </w:r>
    </w:p>
    <w:p w:rsidR="00F426E5" w:rsidRPr="007B270B" w:rsidRDefault="00F426E5" w:rsidP="00F426E5">
      <w:pPr>
        <w:rPr>
          <w:rFonts w:ascii="HG丸ｺﾞｼｯｸM-PRO" w:eastAsia="HG丸ｺﾞｼｯｸM-PRO" w:hint="eastAsia"/>
          <w:szCs w:val="21"/>
        </w:rPr>
      </w:pPr>
      <w:r>
        <w:rPr>
          <w:rFonts w:ascii="HG丸ｺﾞｼｯｸM-PRO" w:eastAsia="HG丸ｺﾞｼｯｸM-PRO"/>
          <w:szCs w:val="21"/>
        </w:rPr>
        <w:t>(</w:t>
      </w:r>
      <w:r>
        <w:rPr>
          <w:rFonts w:ascii="HG丸ｺﾞｼｯｸM-PRO" w:eastAsia="HG丸ｺﾞｼｯｸM-PRO" w:hint="eastAsia"/>
          <w:szCs w:val="21"/>
        </w:rPr>
        <w:t>参考：</w:t>
      </w:r>
      <w:hyperlink r:id="rId8" w:history="1">
        <w:r w:rsidRPr="005C55E0">
          <w:rPr>
            <w:rStyle w:val="a7"/>
            <w:rFonts w:ascii="HG丸ｺﾞｼｯｸM-PRO" w:eastAsia="HG丸ｺﾞｼｯｸM-PRO"/>
            <w:szCs w:val="21"/>
          </w:rPr>
          <w:t>http://www.osaka-c.ed.jp/kak/web/kenkyuu16/a02.html</w:t>
        </w:r>
      </w:hyperlink>
      <w:r>
        <w:rPr>
          <w:rFonts w:ascii="HG丸ｺﾞｼｯｸM-PRO" w:eastAsia="HG丸ｺﾞｼｯｸM-PRO" w:hint="eastAsia"/>
          <w:szCs w:val="21"/>
        </w:rPr>
        <w:t>)</w:t>
      </w:r>
    </w:p>
    <w:p w:rsidR="00F426E5" w:rsidRPr="000C6622" w:rsidRDefault="00F426E5" w:rsidP="00F426E5">
      <w:pPr>
        <w:rPr>
          <w:rFonts w:ascii="HG丸ｺﾞｼｯｸM-PRO" w:eastAsia="HG丸ｺﾞｼｯｸM-PRO" w:hint="eastAsia"/>
          <w:szCs w:val="21"/>
        </w:rPr>
      </w:pPr>
    </w:p>
    <w:p w:rsidR="00F426E5" w:rsidRPr="001D1953" w:rsidRDefault="00F426E5" w:rsidP="00F426E5">
      <w:pPr>
        <w:numPr>
          <w:ilvl w:val="0"/>
          <w:numId w:val="1"/>
        </w:numPr>
        <w:rPr>
          <w:rFonts w:ascii="HG丸ｺﾞｼｯｸM-PRO" w:eastAsia="HG丸ｺﾞｼｯｸM-PRO" w:hint="eastAsia"/>
          <w:szCs w:val="21"/>
          <w:u w:val="single"/>
        </w:rPr>
      </w:pPr>
      <w:r>
        <w:rPr>
          <w:rFonts w:ascii="HG丸ｺﾞｼｯｸM-PRO" w:eastAsia="HG丸ｺﾞｼｯｸM-PRO" w:hint="eastAsia"/>
          <w:szCs w:val="21"/>
          <w:u w:val="single"/>
        </w:rPr>
        <w:t>それでは現在、</w:t>
      </w:r>
      <w:r w:rsidRPr="001D1953">
        <w:rPr>
          <w:rFonts w:ascii="HG丸ｺﾞｼｯｸM-PRO" w:eastAsia="HG丸ｺﾞｼｯｸM-PRO" w:hint="eastAsia"/>
          <w:szCs w:val="21"/>
          <w:u w:val="single"/>
        </w:rPr>
        <w:t>PISAの結果はどのように使われているか？</w:t>
      </w:r>
    </w:p>
    <w:p w:rsidR="00F426E5" w:rsidRDefault="00F426E5" w:rsidP="00F426E5">
      <w:pPr>
        <w:numPr>
          <w:ilvl w:val="0"/>
          <w:numId w:val="2"/>
        </w:numPr>
        <w:rPr>
          <w:rFonts w:ascii="HG丸ｺﾞｼｯｸM-PRO" w:eastAsia="HG丸ｺﾞｼｯｸM-PRO" w:hint="eastAsia"/>
          <w:szCs w:val="21"/>
        </w:rPr>
      </w:pPr>
      <w:r>
        <w:rPr>
          <w:rFonts w:ascii="HG丸ｺﾞｼｯｸM-PRO" w:eastAsia="HG丸ｺﾞｼｯｸM-PRO" w:hint="eastAsia"/>
          <w:szCs w:val="21"/>
        </w:rPr>
        <w:t>PISA結果の活用例</w:t>
      </w:r>
    </w:p>
    <w:p w:rsidR="00F426E5" w:rsidRDefault="00F426E5" w:rsidP="00F426E5">
      <w:pPr>
        <w:rPr>
          <w:rFonts w:ascii="HG丸ｺﾞｼｯｸM-PRO" w:eastAsia="HG丸ｺﾞｼｯｸM-PRO" w:hAnsi="HG丸ｺﾞｼｯｸM-PRO" w:cs="Arial" w:hint="eastAsia"/>
          <w:szCs w:val="21"/>
        </w:rPr>
      </w:pPr>
      <w:r w:rsidRPr="001D1953">
        <w:rPr>
          <w:rFonts w:ascii="HG丸ｺﾞｼｯｸM-PRO" w:eastAsia="HG丸ｺﾞｼｯｸM-PRO" w:hAnsi="HG丸ｺﾞｼｯｸM-PRO" w:cs="Arial" w:hint="eastAsia"/>
          <w:szCs w:val="21"/>
        </w:rPr>
        <w:t>♦石原陽子他『日独比較からみた教育政策の特質</w:t>
      </w:r>
      <w:r>
        <w:rPr>
          <w:rFonts w:ascii="HG丸ｺﾞｼｯｸM-PRO" w:eastAsia="HG丸ｺﾞｼｯｸM-PRO" w:hAnsi="HG丸ｺﾞｼｯｸM-PRO" w:cs="Arial" w:hint="eastAsia"/>
          <w:szCs w:val="21"/>
        </w:rPr>
        <w:t>』</w:t>
      </w:r>
    </w:p>
    <w:p w:rsidR="00F426E5" w:rsidRPr="001D1953" w:rsidRDefault="00F426E5" w:rsidP="00F426E5">
      <w:pPr>
        <w:rPr>
          <w:rFonts w:ascii="HG丸ｺﾞｼｯｸM-PRO" w:eastAsia="HG丸ｺﾞｼｯｸM-PRO" w:hint="eastAsia"/>
          <w:szCs w:val="21"/>
        </w:rPr>
      </w:pPr>
      <w:hyperlink r:id="rId9" w:history="1">
        <w:r w:rsidRPr="001D1953">
          <w:rPr>
            <w:rStyle w:val="a7"/>
            <w:rFonts w:ascii="HG丸ｺﾞｼｯｸM-PRO" w:eastAsia="HG丸ｺﾞｼｯｸM-PRO" w:hAnsi="HG丸ｺﾞｼｯｸM-PRO" w:cs="Arial"/>
            <w:szCs w:val="21"/>
          </w:rPr>
          <w:t>http://ci.nii.ac.jp/els/110009358162.pdf?id=ART0009891685&amp;type=pdf&amp;lang=jp&amp;host=cinii&amp;order_no=&amp;ppv_type=0&amp;lang_sw=&amp;no=1353727462&amp;cp</w:t>
        </w:r>
      </w:hyperlink>
      <w:r w:rsidRPr="001D1953">
        <w:rPr>
          <w:rFonts w:ascii="HG丸ｺﾞｼｯｸM-PRO" w:eastAsia="HG丸ｺﾞｼｯｸM-PRO" w:hAnsi="HG丸ｺﾞｼｯｸM-PRO" w:cs="Arial"/>
          <w:szCs w:val="21"/>
        </w:rPr>
        <w:t>=</w:t>
      </w:r>
    </w:p>
    <w:p w:rsidR="00F426E5" w:rsidRDefault="00F426E5" w:rsidP="00F426E5">
      <w:pPr>
        <w:rPr>
          <w:rFonts w:ascii="HG丸ｺﾞｼｯｸM-PRO" w:eastAsia="HG丸ｺﾞｼｯｸM-PRO" w:hint="eastAsia"/>
          <w:szCs w:val="21"/>
        </w:rPr>
      </w:pPr>
    </w:p>
    <w:p w:rsidR="00F426E5" w:rsidRDefault="00F426E5" w:rsidP="00F426E5">
      <w:pPr>
        <w:rPr>
          <w:rFonts w:ascii="HG丸ｺﾞｼｯｸM-PRO" w:eastAsia="HG丸ｺﾞｼｯｸM-PRO" w:hAnsi="HG丸ｺﾞｼｯｸM-PRO" w:cs="Arial" w:hint="eastAsia"/>
          <w:szCs w:val="21"/>
        </w:rPr>
      </w:pPr>
      <w:r>
        <w:rPr>
          <w:rFonts w:ascii="HG丸ｺﾞｼｯｸM-PRO" w:eastAsia="HG丸ｺﾞｼｯｸM-PRO" w:hint="eastAsia"/>
          <w:szCs w:val="21"/>
        </w:rPr>
        <w:t>♦</w:t>
      </w:r>
      <w:r w:rsidRPr="00AC476F">
        <w:rPr>
          <w:rFonts w:ascii="HG丸ｺﾞｼｯｸM-PRO" w:eastAsia="HG丸ｺﾞｼｯｸM-PRO" w:hAnsi="HG丸ｺﾞｼｯｸM-PRO" w:cs="Arial"/>
          <w:szCs w:val="21"/>
        </w:rPr>
        <w:t>多喜弘文</w:t>
      </w:r>
      <w:r w:rsidRPr="00AC476F">
        <w:rPr>
          <w:rFonts w:ascii="HG丸ｺﾞｼｯｸM-PRO" w:eastAsia="HG丸ｺﾞｼｯｸM-PRO" w:hAnsi="HG丸ｺﾞｼｯｸM-PRO" w:cs="Arial" w:hint="eastAsia"/>
          <w:szCs w:val="21"/>
        </w:rPr>
        <w:t>『</w:t>
      </w:r>
      <w:r w:rsidRPr="00AC476F">
        <w:rPr>
          <w:rFonts w:ascii="HG丸ｺﾞｼｯｸM-PRO" w:eastAsia="HG丸ｺﾞｼｯｸM-PRO" w:hAnsi="HG丸ｺﾞｼｯｸM-PRO" w:cs="Arial"/>
          <w:szCs w:val="21"/>
        </w:rPr>
        <w:t>社会経済的地位と学力の国際比較</w:t>
      </w:r>
      <w:r w:rsidRPr="00AC476F">
        <w:rPr>
          <w:rFonts w:ascii="HG丸ｺﾞｼｯｸM-PRO" w:eastAsia="HG丸ｺﾞｼｯｸM-PRO" w:hAnsi="HG丸ｺﾞｼｯｸM-PRO" w:cs="Arial" w:hint="eastAsia"/>
          <w:szCs w:val="21"/>
        </w:rPr>
        <w:t>』</w:t>
      </w:r>
    </w:p>
    <w:p w:rsidR="00F426E5" w:rsidRDefault="00F426E5" w:rsidP="00F426E5">
      <w:pPr>
        <w:rPr>
          <w:rFonts w:ascii="HG丸ｺﾞｼｯｸM-PRO" w:eastAsia="HG丸ｺﾞｼｯｸM-PRO" w:hAnsi="HG丸ｺﾞｼｯｸM-PRO" w:cs="Arial" w:hint="eastAsia"/>
          <w:szCs w:val="21"/>
        </w:rPr>
      </w:pPr>
      <w:r w:rsidRPr="001D1953">
        <w:rPr>
          <w:rFonts w:ascii="HG丸ｺﾞｼｯｸM-PRO" w:eastAsia="HG丸ｺﾞｼｯｸM-PRO" w:hAnsi="HG丸ｺﾞｼｯｸM-PRO" w:cs="Arial"/>
          <w:szCs w:val="21"/>
        </w:rPr>
        <w:t>http://ci.nii.ac.jp.kras1.lib.keio.ac.jp:2048/naid/130000669366</w:t>
      </w:r>
    </w:p>
    <w:p w:rsidR="00F426E5" w:rsidRDefault="00F426E5" w:rsidP="00F426E5">
      <w:pPr>
        <w:rPr>
          <w:rFonts w:ascii="HG丸ｺﾞｼｯｸM-PRO" w:eastAsia="HG丸ｺﾞｼｯｸM-PRO" w:hAnsi="HG丸ｺﾞｼｯｸM-PRO" w:cs="Arial" w:hint="eastAsia"/>
          <w:szCs w:val="21"/>
        </w:rPr>
      </w:pPr>
      <w:r>
        <w:rPr>
          <w:rFonts w:ascii="HG丸ｺﾞｼｯｸM-PRO" w:eastAsia="HG丸ｺﾞｼｯｸM-PRO" w:hAnsi="HG丸ｺﾞｼｯｸM-PRO" w:cs="Arial" w:hint="eastAsia"/>
          <w:szCs w:val="21"/>
        </w:rPr>
        <w:t>※注目してほしい部分：</w:t>
      </w:r>
      <w:r w:rsidRPr="00AC476F">
        <w:rPr>
          <w:rFonts w:ascii="HG丸ｺﾞｼｯｸM-PRO" w:eastAsia="HG丸ｺﾞｼｯｸM-PRO" w:hAnsi="HG丸ｺﾞｼｯｸM-PRO" w:cs="Arial" w:hint="eastAsia"/>
          <w:szCs w:val="21"/>
        </w:rPr>
        <w:t>p.230</w:t>
      </w:r>
    </w:p>
    <w:p w:rsidR="00F426E5" w:rsidRDefault="00F426E5" w:rsidP="00F426E5">
      <w:pPr>
        <w:rPr>
          <w:rFonts w:ascii="HG丸ｺﾞｼｯｸM-PRO" w:eastAsia="HG丸ｺﾞｼｯｸM-PRO" w:hAnsi="HG丸ｺﾞｼｯｸM-PRO" w:cs="Arial" w:hint="eastAsia"/>
          <w:i/>
          <w:iCs/>
          <w:szCs w:val="21"/>
        </w:rPr>
      </w:pPr>
      <w:r w:rsidRPr="00AC476F">
        <w:rPr>
          <w:rFonts w:ascii="HG丸ｺﾞｼｯｸM-PRO" w:eastAsia="HG丸ｺﾞｼｯｸM-PRO" w:hAnsi="HG丸ｺﾞｼｯｸM-PRO" w:cs="Arial" w:hint="eastAsia"/>
          <w:i/>
          <w:iCs/>
          <w:szCs w:val="21"/>
        </w:rPr>
        <w:t>「日本では,PISA は国際的なランキング 上での順位をもとに,学力低下の文脈で話題にされることが多い.だが,この調査は生徒の 学力だけではなく,家庭背景にかかわる質問項目などを含んでいる.したがって,このデー タを分析することで,これまで難しかった出身階層と学力との関連の国際比較をおこなうこ とができる.また,各国の教育制度についても,近年 OECD や世界銀行などが,さまざまな データベースを充実させている(National Research Council ed. 2002).これらを用いることで, 今まで日本では「欧米」としてひとくくりにされることが多かった他国の教育制度を細かく 把握することも可能となってきている.もちろん,PISA が対象としている 15 歳の段階での 「学力」が意味するものは,国のコンテクストによって異なりうる.だが,今まではそもそ もこのような国際比較をおこなうこと自体が不可能であった.そのことを考えると,PISA を 用いて,日本の学校体系が不平等を媒介する上でもつ特徴について,他国との比較において 検討する価値は十分あると考えられる.」</w:t>
      </w:r>
    </w:p>
    <w:p w:rsidR="00F426E5" w:rsidRPr="001D1953" w:rsidRDefault="00F426E5" w:rsidP="00F426E5">
      <w:pPr>
        <w:rPr>
          <w:rFonts w:ascii="HG丸ｺﾞｼｯｸM-PRO" w:eastAsia="HG丸ｺﾞｼｯｸM-PRO" w:hint="eastAsia"/>
          <w:szCs w:val="21"/>
        </w:rPr>
      </w:pPr>
    </w:p>
    <w:p w:rsidR="00F426E5" w:rsidRDefault="00F426E5" w:rsidP="00F426E5">
      <w:pPr>
        <w:rPr>
          <w:rFonts w:hint="eastAsia"/>
        </w:rPr>
      </w:pPr>
      <w:r>
        <w:rPr>
          <w:rFonts w:hint="eastAsia"/>
        </w:rPr>
        <w:t>♦志水宏吉他『学力政策の国際比較―公正と卓越性の視点から―』</w:t>
      </w:r>
    </w:p>
    <w:p w:rsidR="00F426E5" w:rsidRDefault="00F426E5" w:rsidP="00F426E5">
      <w:pPr>
        <w:rPr>
          <w:rFonts w:hint="eastAsia"/>
        </w:rPr>
      </w:pPr>
      <w:hyperlink r:id="rId10" w:history="1">
        <w:r w:rsidRPr="005C55E0">
          <w:rPr>
            <w:rStyle w:val="a7"/>
            <w:rFonts w:ascii="HG丸ｺﾞｼｯｸM-PRO" w:eastAsia="HG丸ｺﾞｼｯｸM-PRO" w:hAnsi="HG丸ｺﾞｼｯｸM-PRO" w:cs="Arial"/>
            <w:szCs w:val="21"/>
          </w:rPr>
          <w:t>http://ci.nii.ac.jp/els/110009358439.pdf?id=ART0009891975&amp;type=pdf&amp;lang=jp&amp;host=</w:t>
        </w:r>
        <w:r w:rsidRPr="005C55E0">
          <w:rPr>
            <w:rStyle w:val="a7"/>
            <w:rFonts w:ascii="HG丸ｺﾞｼｯｸM-PRO" w:eastAsia="HG丸ｺﾞｼｯｸM-PRO" w:hAnsi="HG丸ｺﾞｼｯｸM-PRO" w:cs="Arial"/>
            <w:szCs w:val="21"/>
          </w:rPr>
          <w:lastRenderedPageBreak/>
          <w:t>cinii&amp;order_no=&amp;ppv_type=0&amp;lang_sw=&amp;no=1353727699&amp;cp</w:t>
        </w:r>
      </w:hyperlink>
      <w:r w:rsidRPr="003A2EC0">
        <w:t>=</w:t>
      </w:r>
    </w:p>
    <w:p w:rsidR="00F426E5" w:rsidRPr="003A2EC0" w:rsidRDefault="00F426E5" w:rsidP="00F426E5">
      <w:r>
        <w:rPr>
          <w:rFonts w:hint="eastAsia"/>
        </w:rPr>
        <w:t>※p409からの『３.各国の主要な学力政策とその推移』をみてきてください</w:t>
      </w:r>
    </w:p>
    <w:p w:rsidR="00F426E5" w:rsidRPr="00AC476F" w:rsidRDefault="00F426E5" w:rsidP="00F426E5">
      <w:pPr>
        <w:rPr>
          <w:rFonts w:ascii="HG丸ｺﾞｼｯｸM-PRO" w:eastAsia="HG丸ｺﾞｼｯｸM-PRO" w:hint="eastAsia"/>
          <w:szCs w:val="21"/>
        </w:rPr>
      </w:pPr>
    </w:p>
    <w:p w:rsidR="00F426E5" w:rsidRDefault="00F426E5" w:rsidP="00F426E5">
      <w:pPr>
        <w:rPr>
          <w:rFonts w:ascii="HG丸ｺﾞｼｯｸM-PRO" w:eastAsia="HG丸ｺﾞｼｯｸM-PRO"/>
          <w:szCs w:val="21"/>
        </w:rPr>
      </w:pPr>
      <w:r>
        <w:rPr>
          <w:rFonts w:ascii="HG丸ｺﾞｼｯｸM-PRO" w:eastAsia="HG丸ｺﾞｼｯｸM-PRO" w:hint="eastAsia"/>
          <w:szCs w:val="21"/>
        </w:rPr>
        <w:t>②　問題と思われる、PISA結果の受け止め方の傾向</w:t>
      </w:r>
    </w:p>
    <w:p w:rsidR="00F426E5" w:rsidRPr="003A2EC0" w:rsidRDefault="00F426E5" w:rsidP="00F426E5">
      <w:pPr>
        <w:rPr>
          <w:rFonts w:ascii="HG丸ｺﾞｼｯｸM-PRO" w:eastAsia="HG丸ｺﾞｼｯｸM-PRO" w:hAnsi="HG丸ｺﾞｼｯｸM-PRO" w:cs="Arial"/>
          <w:lang w:eastAsia="zh-TW"/>
        </w:rPr>
      </w:pPr>
      <w:r w:rsidRPr="003A2EC0">
        <w:rPr>
          <w:rFonts w:ascii="HG丸ｺﾞｼｯｸM-PRO" w:eastAsia="HG丸ｺﾞｼｯｸM-PRO" w:hAnsi="HG丸ｺﾞｼｯｸM-PRO" w:cs="Arial" w:hint="eastAsia"/>
          <w:lang w:eastAsia="zh-TW"/>
        </w:rPr>
        <w:t>♦</w:t>
      </w:r>
      <w:r w:rsidRPr="003A2EC0">
        <w:rPr>
          <w:rFonts w:ascii="HG丸ｺﾞｼｯｸM-PRO" w:eastAsia="HG丸ｺﾞｼｯｸM-PRO" w:hAnsi="HG丸ｺﾞｼｯｸM-PRO" w:cs="Arial"/>
          <w:lang w:eastAsia="zh-TW"/>
        </w:rPr>
        <w:t xml:space="preserve">朝日新聞　</w:t>
      </w:r>
      <w:r w:rsidRPr="003A2EC0">
        <w:rPr>
          <w:rFonts w:ascii="HG丸ｺﾞｼｯｸM-PRO" w:eastAsia="HG丸ｺﾞｼｯｸM-PRO" w:hAnsi="HG丸ｺﾞｼｯｸM-PRO" w:cs="Arial" w:hint="eastAsia"/>
          <w:lang w:eastAsia="zh-TW"/>
        </w:rPr>
        <w:t xml:space="preserve">　　　</w:t>
      </w:r>
      <w:r w:rsidRPr="003A2EC0">
        <w:rPr>
          <w:rFonts w:ascii="HG丸ｺﾞｼｯｸM-PRO" w:eastAsia="HG丸ｺﾞｼｯｸM-PRO" w:hAnsi="HG丸ｺﾞｼｯｸM-PRO" w:cs="Arial"/>
          <w:color w:val="0D0D0D"/>
          <w:sz w:val="18"/>
          <w:szCs w:val="18"/>
          <w:lang w:eastAsia="zh-TW"/>
        </w:rPr>
        <w:t>2010年12月20日</w:t>
      </w:r>
    </w:p>
    <w:p w:rsidR="00F426E5" w:rsidRPr="003A2EC0" w:rsidRDefault="00F426E5" w:rsidP="00F426E5">
      <w:pPr>
        <w:rPr>
          <w:rFonts w:ascii="HG丸ｺﾞｼｯｸM-PRO" w:eastAsia="HG丸ｺﾞｼｯｸM-PRO" w:hAnsi="HG丸ｺﾞｼｯｸM-PRO" w:cs="Arial"/>
        </w:rPr>
      </w:pPr>
      <w:r w:rsidRPr="003A2EC0">
        <w:rPr>
          <w:rFonts w:ascii="HG丸ｺﾞｼｯｸM-PRO" w:eastAsia="HG丸ｺﾞｼｯｸM-PRO" w:hAnsi="HG丸ｺﾞｼｯｸM-PRO" w:cs="Arial"/>
        </w:rPr>
        <w:t>「</w:t>
      </w:r>
      <w:r w:rsidRPr="003A2EC0">
        <w:rPr>
          <w:rFonts w:ascii="HG丸ｺﾞｼｯｸM-PRO" w:eastAsia="HG丸ｺﾞｼｯｸM-PRO" w:hAnsi="HG丸ｺﾞｼｯｸM-PRO" w:cs="Arial"/>
          <w:color w:val="0D0D0D"/>
        </w:rPr>
        <w:t>国際学習到達度調査（ＰＩＳＡ）に揺れる各国　シンポで報告」</w:t>
      </w:r>
    </w:p>
    <w:p w:rsidR="00F426E5" w:rsidRPr="000C6622" w:rsidRDefault="00F426E5" w:rsidP="00F426E5">
      <w:pPr>
        <w:rPr>
          <w:rFonts w:ascii="HG丸ｺﾞｼｯｸM-PRO" w:eastAsia="HG丸ｺﾞｼｯｸM-PRO" w:hint="eastAsia"/>
          <w:szCs w:val="21"/>
        </w:rPr>
      </w:pPr>
      <w:r w:rsidRPr="003A2EC0">
        <w:rPr>
          <w:rFonts w:ascii="HG丸ｺﾞｼｯｸM-PRO" w:eastAsia="HG丸ｺﾞｼｯｸM-PRO"/>
          <w:szCs w:val="21"/>
        </w:rPr>
        <w:t>http://www.asahi.com/edu/tokuho/TKY201012200089.html</w:t>
      </w:r>
    </w:p>
    <w:p w:rsidR="00F426E5" w:rsidRDefault="00F426E5" w:rsidP="00F426E5">
      <w:pPr>
        <w:rPr>
          <w:rFonts w:ascii="HG丸ｺﾞｼｯｸM-PRO" w:eastAsia="HG丸ｺﾞｼｯｸM-PRO" w:hint="eastAsia"/>
          <w:szCs w:val="21"/>
        </w:rPr>
      </w:pP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⇒記事の内容だけでなく、本文のイングランドの内容も含め、多くの国が、「順位」に影響を受けすぎているのではないか。</w:t>
      </w:r>
    </w:p>
    <w:p w:rsidR="00F426E5" w:rsidRDefault="00F426E5" w:rsidP="00F426E5">
      <w:pPr>
        <w:rPr>
          <w:rFonts w:ascii="HG丸ｺﾞｼｯｸM-PRO" w:eastAsia="HG丸ｺﾞｼｯｸM-PRO" w:hint="eastAsia"/>
          <w:szCs w:val="21"/>
        </w:rPr>
      </w:pP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本来、①のように使われるべき</w:t>
      </w:r>
      <w:r>
        <w:rPr>
          <w:rFonts w:ascii="HG丸ｺﾞｼｯｸM-PRO" w:eastAsia="HG丸ｺﾞｼｯｸM-PRO"/>
          <w:szCs w:val="21"/>
        </w:rPr>
        <w:t>PISA</w:t>
      </w:r>
      <w:r>
        <w:rPr>
          <w:rFonts w:ascii="HG丸ｺﾞｼｯｸM-PRO" w:eastAsia="HG丸ｺﾞｼｯｸM-PRO" w:hint="eastAsia"/>
          <w:szCs w:val="21"/>
        </w:rPr>
        <w:t>の結果が、②のような混乱を生み出している。</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結果に付けられた「順位」が与えるインパクトが大きいと思われる。</w:t>
      </w:r>
    </w:p>
    <w:p w:rsidR="00F426E5" w:rsidRDefault="00F426E5" w:rsidP="00F426E5">
      <w:pPr>
        <w:rPr>
          <w:rFonts w:ascii="HG丸ｺﾞｼｯｸM-PRO" w:eastAsia="HG丸ｺﾞｼｯｸM-PRO" w:hint="eastAsia"/>
          <w:szCs w:val="21"/>
        </w:rPr>
      </w:pPr>
      <w:r>
        <w:rPr>
          <w:rFonts w:ascii="HG丸ｺﾞｼｯｸM-PRO" w:eastAsia="HG丸ｺﾞｼｯｸM-PRO" w:hint="eastAsia"/>
          <w:szCs w:val="21"/>
        </w:rPr>
        <w:t>この様になってしまうなら・・・</w:t>
      </w:r>
    </w:p>
    <w:p w:rsidR="00F426E5" w:rsidRPr="00597BEC" w:rsidRDefault="00F426E5" w:rsidP="00F426E5">
      <w:pPr>
        <w:rPr>
          <w:rFonts w:ascii="HG丸ｺﾞｼｯｸM-PRO" w:eastAsia="HG丸ｺﾞｼｯｸM-PRO" w:hint="eastAsia"/>
          <w:b/>
          <w:bCs/>
          <w:sz w:val="22"/>
        </w:rPr>
      </w:pPr>
      <w:r w:rsidRPr="000C6622">
        <w:rPr>
          <w:rFonts w:ascii="HG丸ｺﾞｼｯｸM-PRO" w:eastAsia="HG丸ｺﾞｼｯｸM-PRO" w:hint="eastAsia"/>
          <w:b/>
          <w:bCs/>
          <w:sz w:val="22"/>
          <w:bdr w:val="single" w:sz="4" w:space="0" w:color="auto"/>
        </w:rPr>
        <w:t>論点</w:t>
      </w:r>
      <w:r w:rsidRPr="000C6622">
        <w:rPr>
          <w:rFonts w:ascii="HG丸ｺﾞｼｯｸM-PRO" w:eastAsia="HG丸ｺﾞｼｯｸM-PRO" w:hint="eastAsia"/>
          <w:b/>
          <w:bCs/>
          <w:sz w:val="22"/>
        </w:rPr>
        <w:t>：</w:t>
      </w:r>
    </w:p>
    <w:p w:rsidR="00F426E5" w:rsidRDefault="00F426E5" w:rsidP="00F426E5">
      <w:pPr>
        <w:rPr>
          <w:rFonts w:ascii="HG丸ｺﾞｼｯｸM-PRO" w:eastAsia="HG丸ｺﾞｼｯｸM-PRO" w:hint="eastAsia"/>
          <w:b/>
          <w:bCs/>
          <w:sz w:val="28"/>
          <w:szCs w:val="28"/>
          <w:u w:val="single"/>
        </w:rPr>
      </w:pPr>
      <w:r w:rsidRPr="00597BEC">
        <w:rPr>
          <w:rFonts w:ascii="HG丸ｺﾞｼｯｸM-PRO" w:eastAsia="HG丸ｺﾞｼｯｸM-PRO"/>
          <w:b/>
          <w:bCs/>
          <w:sz w:val="28"/>
          <w:szCs w:val="28"/>
          <w:u w:val="single"/>
        </w:rPr>
        <w:t>PISA</w:t>
      </w:r>
      <w:r>
        <w:rPr>
          <w:rFonts w:ascii="HG丸ｺﾞｼｯｸM-PRO" w:eastAsia="HG丸ｺﾞｼｯｸM-PRO" w:hint="eastAsia"/>
          <w:b/>
          <w:bCs/>
          <w:sz w:val="28"/>
          <w:szCs w:val="28"/>
          <w:u w:val="single"/>
        </w:rPr>
        <w:t>結果を、わざわざ「順位」を付けて公表するべきではない</w:t>
      </w:r>
      <w:r w:rsidRPr="00597BEC">
        <w:rPr>
          <w:rFonts w:ascii="HG丸ｺﾞｼｯｸM-PRO" w:eastAsia="HG丸ｺﾞｼｯｸM-PRO" w:hint="eastAsia"/>
          <w:b/>
          <w:bCs/>
          <w:sz w:val="28"/>
          <w:szCs w:val="28"/>
          <w:u w:val="single"/>
        </w:rPr>
        <w:t>。</w:t>
      </w:r>
    </w:p>
    <w:p w:rsidR="00F426E5" w:rsidRDefault="00F426E5" w:rsidP="00F426E5">
      <w:pPr>
        <w:ind w:left="780"/>
        <w:rPr>
          <w:rFonts w:ascii="HG丸ｺﾞｼｯｸM-PRO" w:eastAsia="HG丸ｺﾞｼｯｸM-PRO" w:hint="eastAsia"/>
          <w:b/>
          <w:bCs/>
          <w:sz w:val="22"/>
        </w:rPr>
      </w:pPr>
    </w:p>
    <w:p w:rsidR="00E83FB0" w:rsidRDefault="00E83FB0"/>
    <w:sectPr w:rsidR="00E83FB0" w:rsidSect="00297D91">
      <w:headerReference w:type="default" r:id="rId11"/>
      <w:footerReference w:type="default" r:id="rId12"/>
      <w:pgSz w:w="11906" w:h="16838"/>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E5" w:rsidRDefault="00F426E5" w:rsidP="00F426E5">
      <w:r>
        <w:separator/>
      </w:r>
    </w:p>
  </w:endnote>
  <w:endnote w:type="continuationSeparator" w:id="0">
    <w:p w:rsidR="00F426E5" w:rsidRDefault="00F426E5" w:rsidP="00F4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MaruGothicMPRO">
    <w:altName w:val="HG丸ｺﾞｼｯｸM-PRO"/>
    <w:panose1 w:val="00000000000000000000"/>
    <w:charset w:val="00"/>
    <w:family w:val="roman"/>
    <w:notTrueType/>
    <w:pitch w:val="default"/>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0B" w:rsidRDefault="00F426E5">
    <w:pPr>
      <w:pStyle w:val="a5"/>
      <w:jc w:val="center"/>
    </w:pPr>
    <w:r>
      <w:fldChar w:fldCharType="begin"/>
    </w:r>
    <w:r>
      <w:instrText xml:space="preserve"> PAGE   \* MERGEFORMAT </w:instrText>
    </w:r>
    <w:r>
      <w:fldChar w:fldCharType="separate"/>
    </w:r>
    <w:r w:rsidRPr="00F426E5">
      <w:rPr>
        <w:noProof/>
        <w:lang w:val="ja-JP"/>
      </w:rPr>
      <w:t>1</w:t>
    </w:r>
    <w:r>
      <w:fldChar w:fldCharType="end"/>
    </w:r>
  </w:p>
  <w:p w:rsidR="00BD730B" w:rsidRDefault="00F426E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E5" w:rsidRDefault="00F426E5" w:rsidP="00F426E5">
      <w:r>
        <w:separator/>
      </w:r>
    </w:p>
  </w:footnote>
  <w:footnote w:type="continuationSeparator" w:id="0">
    <w:p w:rsidR="00F426E5" w:rsidRDefault="00F426E5" w:rsidP="00F42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0B" w:rsidRPr="001C12FC" w:rsidRDefault="00F426E5" w:rsidP="00297D91">
    <w:pPr>
      <w:pStyle w:val="a3"/>
      <w:jc w:val="right"/>
      <w:rPr>
        <w:rFonts w:ascii="HG丸ｺﾞｼｯｸM-PRO" w:eastAsia="HG丸ｺﾞｼｯｸM-PRO" w:hAnsi="ＭＳ 明朝"/>
      </w:rPr>
    </w:pPr>
    <w:r w:rsidRPr="001C12FC">
      <w:rPr>
        <w:rFonts w:ascii="HG丸ｺﾞｼｯｸM-PRO" w:eastAsia="HG丸ｺﾞｼｯｸM-PRO" w:hAnsi="ＭＳ 明朝" w:hint="eastAsia"/>
      </w:rPr>
      <w:t>松浦良充研究会</w:t>
    </w:r>
  </w:p>
  <w:p w:rsidR="00BD730B" w:rsidRPr="0023728F" w:rsidRDefault="00F426E5" w:rsidP="00297D91">
    <w:pPr>
      <w:pStyle w:val="a3"/>
      <w:jc w:val="right"/>
      <w:rPr>
        <w:rFonts w:ascii="HG丸ｺﾞｼｯｸM-PRO" w:eastAsia="HG丸ｺﾞｼｯｸM-PRO" w:hAnsi="ＭＳ 明朝"/>
      </w:rPr>
    </w:pPr>
    <w:r w:rsidRPr="001C12FC">
      <w:rPr>
        <w:rFonts w:ascii="HG丸ｺﾞｼｯｸM-PRO" w:eastAsia="HG丸ｺﾞｼｯｸM-PRO" w:hAnsi="ＭＳ 明朝" w:hint="eastAsia"/>
      </w:rPr>
      <w:t>2012</w:t>
    </w:r>
    <w:r w:rsidRPr="001C12FC">
      <w:rPr>
        <w:rFonts w:ascii="HG丸ｺﾞｼｯｸM-PRO" w:eastAsia="HG丸ｺﾞｼｯｸM-PRO" w:hAnsi="ＭＳ 明朝" w:hint="eastAsia"/>
      </w:rPr>
      <w:t>年</w:t>
    </w:r>
    <w:r w:rsidRPr="001C12FC">
      <w:rPr>
        <w:rFonts w:ascii="HG丸ｺﾞｼｯｸM-PRO" w:eastAsia="HG丸ｺﾞｼｯｸM-PRO" w:hAnsi="ＭＳ 明朝" w:hint="eastAsia"/>
      </w:rPr>
      <w:t>11</w:t>
    </w:r>
    <w:r w:rsidRPr="001C12FC">
      <w:rPr>
        <w:rFonts w:ascii="HG丸ｺﾞｼｯｸM-PRO" w:eastAsia="HG丸ｺﾞｼｯｸM-PRO" w:hAnsi="ＭＳ 明朝" w:hint="eastAsia"/>
      </w:rPr>
      <w:t>月</w:t>
    </w:r>
    <w:r>
      <w:rPr>
        <w:rFonts w:ascii="HG丸ｺﾞｼｯｸM-PRO" w:eastAsia="HG丸ｺﾞｼｯｸM-PRO" w:hAnsi="ＭＳ 明朝" w:hint="eastAsia"/>
      </w:rPr>
      <w:t>28</w:t>
    </w:r>
    <w:r w:rsidRPr="001C12FC">
      <w:rPr>
        <w:rFonts w:ascii="HG丸ｺﾞｼｯｸM-PRO" w:eastAsia="HG丸ｺﾞｼｯｸM-PRO" w:hAnsi="ＭＳ 明朝" w:hint="eastAsia"/>
      </w:rPr>
      <w:t>日</w:t>
    </w:r>
    <w:r>
      <w:rPr>
        <w:rFonts w:ascii="HG丸ｺﾞｼｯｸM-PRO" w:eastAsia="HG丸ｺﾞｼｯｸM-PRO" w:hAnsi="ＭＳ 明朝" w:hint="eastAsia"/>
      </w:rPr>
      <w:t>発表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3AF8"/>
    <w:multiLevelType w:val="hybridMultilevel"/>
    <w:tmpl w:val="67E42B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CF85CD2"/>
    <w:multiLevelType w:val="hybridMultilevel"/>
    <w:tmpl w:val="7916E10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E5"/>
    <w:rsid w:val="0058218B"/>
    <w:rsid w:val="00E83FB0"/>
    <w:rsid w:val="00F4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3C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E5"/>
    <w:pPr>
      <w:widowControl w:val="0"/>
      <w:jc w:val="both"/>
    </w:pPr>
    <w:rPr>
      <w:rFonts w:ascii="HGMaruGothicMPRO" w:eastAsia="HGMaruGothicMPRO"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6E5"/>
    <w:pPr>
      <w:tabs>
        <w:tab w:val="center" w:pos="4252"/>
        <w:tab w:val="right" w:pos="8504"/>
      </w:tabs>
      <w:snapToGrid w:val="0"/>
    </w:pPr>
  </w:style>
  <w:style w:type="character" w:customStyle="1" w:styleId="a4">
    <w:name w:val="ヘッダー (文字)"/>
    <w:basedOn w:val="a0"/>
    <w:link w:val="a3"/>
    <w:uiPriority w:val="99"/>
    <w:rsid w:val="00F426E5"/>
    <w:rPr>
      <w:rFonts w:ascii="HGMaruGothicMPRO" w:eastAsia="HGMaruGothicMPRO" w:hAnsi="Century" w:cs="Times New Roman"/>
      <w:sz w:val="21"/>
      <w:szCs w:val="22"/>
    </w:rPr>
  </w:style>
  <w:style w:type="paragraph" w:styleId="a5">
    <w:name w:val="footer"/>
    <w:basedOn w:val="a"/>
    <w:link w:val="a6"/>
    <w:uiPriority w:val="99"/>
    <w:unhideWhenUsed/>
    <w:rsid w:val="00F426E5"/>
    <w:pPr>
      <w:tabs>
        <w:tab w:val="center" w:pos="4252"/>
        <w:tab w:val="right" w:pos="8504"/>
      </w:tabs>
      <w:snapToGrid w:val="0"/>
    </w:pPr>
  </w:style>
  <w:style w:type="character" w:customStyle="1" w:styleId="a6">
    <w:name w:val="フッター (文字)"/>
    <w:basedOn w:val="a0"/>
    <w:link w:val="a5"/>
    <w:uiPriority w:val="99"/>
    <w:rsid w:val="00F426E5"/>
    <w:rPr>
      <w:rFonts w:ascii="HGMaruGothicMPRO" w:eastAsia="HGMaruGothicMPRO" w:hAnsi="Century" w:cs="Times New Roman"/>
      <w:sz w:val="21"/>
      <w:szCs w:val="22"/>
    </w:rPr>
  </w:style>
  <w:style w:type="character" w:styleId="a7">
    <w:name w:val="Hyperlink"/>
    <w:uiPriority w:val="99"/>
    <w:unhideWhenUsed/>
    <w:rsid w:val="00F426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E5"/>
    <w:pPr>
      <w:widowControl w:val="0"/>
      <w:jc w:val="both"/>
    </w:pPr>
    <w:rPr>
      <w:rFonts w:ascii="HGMaruGothicMPRO" w:eastAsia="HGMaruGothicMPRO"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6E5"/>
    <w:pPr>
      <w:tabs>
        <w:tab w:val="center" w:pos="4252"/>
        <w:tab w:val="right" w:pos="8504"/>
      </w:tabs>
      <w:snapToGrid w:val="0"/>
    </w:pPr>
  </w:style>
  <w:style w:type="character" w:customStyle="1" w:styleId="a4">
    <w:name w:val="ヘッダー (文字)"/>
    <w:basedOn w:val="a0"/>
    <w:link w:val="a3"/>
    <w:uiPriority w:val="99"/>
    <w:rsid w:val="00F426E5"/>
    <w:rPr>
      <w:rFonts w:ascii="HGMaruGothicMPRO" w:eastAsia="HGMaruGothicMPRO" w:hAnsi="Century" w:cs="Times New Roman"/>
      <w:sz w:val="21"/>
      <w:szCs w:val="22"/>
    </w:rPr>
  </w:style>
  <w:style w:type="paragraph" w:styleId="a5">
    <w:name w:val="footer"/>
    <w:basedOn w:val="a"/>
    <w:link w:val="a6"/>
    <w:uiPriority w:val="99"/>
    <w:unhideWhenUsed/>
    <w:rsid w:val="00F426E5"/>
    <w:pPr>
      <w:tabs>
        <w:tab w:val="center" w:pos="4252"/>
        <w:tab w:val="right" w:pos="8504"/>
      </w:tabs>
      <w:snapToGrid w:val="0"/>
    </w:pPr>
  </w:style>
  <w:style w:type="character" w:customStyle="1" w:styleId="a6">
    <w:name w:val="フッター (文字)"/>
    <w:basedOn w:val="a0"/>
    <w:link w:val="a5"/>
    <w:uiPriority w:val="99"/>
    <w:rsid w:val="00F426E5"/>
    <w:rPr>
      <w:rFonts w:ascii="HGMaruGothicMPRO" w:eastAsia="HGMaruGothicMPRO" w:hAnsi="Century" w:cs="Times New Roman"/>
      <w:sz w:val="21"/>
      <w:szCs w:val="22"/>
    </w:rPr>
  </w:style>
  <w:style w:type="character" w:styleId="a7">
    <w:name w:val="Hyperlink"/>
    <w:uiPriority w:val="99"/>
    <w:unhideWhenUsed/>
    <w:rsid w:val="00F42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saka-c.ed.jp/kak/web/kenkyuu16/a02.html" TargetMode="External"/><Relationship Id="rId9" Type="http://schemas.openxmlformats.org/officeDocument/2006/relationships/hyperlink" Target="http://ci.nii.ac.jp/els/110009358162.pdf?id=ART0009891685&amp;type=pdf&amp;lang=jp&amp;host=cinii&amp;order_no=&amp;ppv_type=0&amp;lang_sw=&amp;no=1353727462&amp;cp" TargetMode="External"/><Relationship Id="rId10" Type="http://schemas.openxmlformats.org/officeDocument/2006/relationships/hyperlink" Target="http://ci.nii.ac.jp/els/110009358439.pdf?id=ART0009891975&amp;type=pdf&amp;lang=jp&amp;host=cinii&amp;order_no=&amp;ppv_type=0&amp;lang_sw=&amp;no=1353727699&amp;c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2012-11-24T05:04:00Z</dcterms:created>
  <dcterms:modified xsi:type="dcterms:W3CDTF">2012-11-24T05:06:00Z</dcterms:modified>
</cp:coreProperties>
</file>